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609" w:rsidRPr="001557DC" w:rsidTr="00B20609">
        <w:trPr>
          <w:trHeight w:val="140"/>
        </w:trPr>
        <w:tc>
          <w:tcPr>
            <w:tcW w:w="10377" w:type="dxa"/>
            <w:hideMark/>
          </w:tcPr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lang w:eastAsia="ru-RU"/>
              </w:rPr>
            </w:pPr>
            <w:r w:rsidRPr="00225F8E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2A7807A9" wp14:editId="59CAA38D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 xml:space="preserve">Совет депутатов Красноозерного сельского поселения </w:t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 xml:space="preserve"> Приозерского муниципального района </w:t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>Ленинградской области.</w:t>
            </w:r>
          </w:p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/>
                <w:bCs/>
                <w:noProof/>
                <w:lang w:eastAsia="ru-RU"/>
              </w:rPr>
            </w:pPr>
          </w:p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lang w:eastAsia="ru-RU"/>
              </w:rPr>
            </w:pPr>
            <w:r w:rsidRPr="00225F8E">
              <w:rPr>
                <w:rFonts w:eastAsia="Calibri"/>
                <w:bCs/>
                <w:noProof/>
                <w:lang w:eastAsia="ru-RU"/>
              </w:rPr>
              <w:t xml:space="preserve">   Р Е Ш Е Н И Е                  </w:t>
            </w:r>
          </w:p>
          <w:p w:rsidR="00B20609" w:rsidRPr="001557DC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20609" w:rsidRPr="007E4CF2" w:rsidRDefault="00B20609" w:rsidP="00B20609">
      <w:pPr>
        <w:tabs>
          <w:tab w:val="left" w:pos="4035"/>
        </w:tabs>
        <w:jc w:val="both"/>
        <w:rPr>
          <w:sz w:val="22"/>
          <w:szCs w:val="22"/>
          <w:lang w:val="en-US"/>
        </w:rPr>
      </w:pPr>
      <w:proofErr w:type="gramStart"/>
      <w:r w:rsidRPr="00415025">
        <w:rPr>
          <w:sz w:val="22"/>
          <w:szCs w:val="22"/>
        </w:rPr>
        <w:t xml:space="preserve">от  </w:t>
      </w:r>
      <w:r w:rsidR="007E4CF2">
        <w:rPr>
          <w:sz w:val="22"/>
          <w:szCs w:val="22"/>
          <w:lang w:val="en-US"/>
        </w:rPr>
        <w:t>28</w:t>
      </w:r>
      <w:proofErr w:type="gramEnd"/>
      <w:r w:rsidR="002B64B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E963E9">
        <w:rPr>
          <w:sz w:val="22"/>
          <w:szCs w:val="22"/>
        </w:rPr>
        <w:t xml:space="preserve"> </w:t>
      </w:r>
      <w:r w:rsidR="00D351CB">
        <w:rPr>
          <w:sz w:val="22"/>
          <w:szCs w:val="22"/>
        </w:rPr>
        <w:t>202</w:t>
      </w:r>
      <w:r w:rsidR="00225F8E" w:rsidRPr="00225F8E">
        <w:rPr>
          <w:sz w:val="22"/>
          <w:szCs w:val="22"/>
        </w:rPr>
        <w:t>4</w:t>
      </w:r>
      <w:r>
        <w:rPr>
          <w:sz w:val="22"/>
          <w:szCs w:val="22"/>
        </w:rPr>
        <w:t xml:space="preserve">  года</w:t>
      </w:r>
      <w:r w:rsidR="00E963E9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№ </w:t>
      </w:r>
      <w:r w:rsidR="007E4CF2">
        <w:rPr>
          <w:sz w:val="22"/>
          <w:szCs w:val="22"/>
          <w:lang w:val="en-US"/>
        </w:rPr>
        <w:t>214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Об     утверждении    проекта    решения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«Об утверждении отчёта об исполнении</w:t>
      </w:r>
    </w:p>
    <w:p w:rsidR="00225F8E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бюджета   </w:t>
      </w:r>
      <w:r w:rsidR="00225F8E">
        <w:rPr>
          <w:sz w:val="22"/>
          <w:szCs w:val="22"/>
        </w:rPr>
        <w:t xml:space="preserve">Красноозерного     сельского     </w:t>
      </w:r>
    </w:p>
    <w:p w:rsidR="00225F8E" w:rsidRDefault="00225F8E" w:rsidP="00B20609">
      <w:pPr>
        <w:tabs>
          <w:tab w:val="left" w:pos="4035"/>
        </w:tabs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="00B20609" w:rsidRPr="00415025">
        <w:rPr>
          <w:sz w:val="22"/>
          <w:szCs w:val="22"/>
        </w:rPr>
        <w:t xml:space="preserve"> </w:t>
      </w:r>
      <w:r>
        <w:rPr>
          <w:sz w:val="22"/>
          <w:szCs w:val="22"/>
        </w:rPr>
        <w:t>Приозерского муниципального</w:t>
      </w:r>
      <w:r w:rsidR="00B20609" w:rsidRPr="00415025">
        <w:rPr>
          <w:sz w:val="22"/>
          <w:szCs w:val="22"/>
        </w:rPr>
        <w:t xml:space="preserve"> </w:t>
      </w:r>
    </w:p>
    <w:p w:rsidR="00B20609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 за</w:t>
      </w:r>
      <w:r w:rsidR="00D351CB">
        <w:rPr>
          <w:sz w:val="22"/>
          <w:szCs w:val="22"/>
        </w:rPr>
        <w:t xml:space="preserve"> 202</w:t>
      </w:r>
      <w:r w:rsidR="00225F8E">
        <w:rPr>
          <w:sz w:val="22"/>
          <w:szCs w:val="22"/>
        </w:rPr>
        <w:t>3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jc w:val="both"/>
        <w:rPr>
          <w:b/>
          <w:sz w:val="22"/>
          <w:szCs w:val="22"/>
        </w:rPr>
      </w:pPr>
      <w:r w:rsidRPr="00415025">
        <w:rPr>
          <w:sz w:val="22"/>
          <w:szCs w:val="22"/>
        </w:rPr>
        <w:t xml:space="preserve">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, Совет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РЕШИЛ: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проект Решения «Об утверждении отчёта об исполнении бюджета Кр</w:t>
      </w:r>
      <w:r w:rsidR="00225F8E">
        <w:rPr>
          <w:sz w:val="22"/>
          <w:szCs w:val="22"/>
        </w:rPr>
        <w:t>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 за 20</w:t>
      </w:r>
      <w:r w:rsidR="00225F8E">
        <w:rPr>
          <w:sz w:val="22"/>
          <w:szCs w:val="22"/>
        </w:rPr>
        <w:t>23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  <w:r w:rsidRPr="00415025">
        <w:rPr>
          <w:sz w:val="22"/>
          <w:szCs w:val="22"/>
        </w:rPr>
        <w:t xml:space="preserve"> в первом чтении (Приложение № 1).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Вынести данный проект решения на обсуждение населения: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proofErr w:type="gramStart"/>
      <w:r w:rsidRPr="00415025">
        <w:rPr>
          <w:sz w:val="22"/>
          <w:szCs w:val="22"/>
        </w:rPr>
        <w:t>Провести</w:t>
      </w:r>
      <w:r w:rsidR="00B578AE" w:rsidRPr="00B578AE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 </w:t>
      </w:r>
      <w:r w:rsidR="001628C0" w:rsidRPr="001628C0">
        <w:rPr>
          <w:sz w:val="22"/>
          <w:szCs w:val="22"/>
        </w:rPr>
        <w:t>4</w:t>
      </w:r>
      <w:proofErr w:type="gramEnd"/>
      <w:r w:rsidR="001628C0" w:rsidRPr="001628C0">
        <w:rPr>
          <w:sz w:val="22"/>
          <w:szCs w:val="22"/>
        </w:rPr>
        <w:t xml:space="preserve"> </w:t>
      </w:r>
      <w:bookmarkStart w:id="0" w:name="_GoBack"/>
      <w:bookmarkEnd w:id="0"/>
      <w:r w:rsidR="00246FA3">
        <w:rPr>
          <w:sz w:val="22"/>
          <w:szCs w:val="22"/>
        </w:rPr>
        <w:t>апреля</w:t>
      </w:r>
      <w:r w:rsidR="00225F8E">
        <w:rPr>
          <w:sz w:val="22"/>
          <w:szCs w:val="22"/>
        </w:rPr>
        <w:t xml:space="preserve"> 2024</w:t>
      </w:r>
      <w:r w:rsidRPr="00415025">
        <w:rPr>
          <w:sz w:val="22"/>
          <w:szCs w:val="22"/>
        </w:rPr>
        <w:t xml:space="preserve"> года в 16 часов в здании администрации         д. </w:t>
      </w:r>
      <w:r w:rsidR="004451FA">
        <w:rPr>
          <w:sz w:val="22"/>
          <w:szCs w:val="22"/>
        </w:rPr>
        <w:t>Красноозерного</w:t>
      </w:r>
      <w:r w:rsidRPr="00415025">
        <w:rPr>
          <w:sz w:val="22"/>
          <w:szCs w:val="22"/>
        </w:rPr>
        <w:t xml:space="preserve"> публичные слушания по проекту решения Совета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области. 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учета предложений по проекту решения, согласно приложению 2.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участия граждан в обсуждении проекта решения, согласно приложению 3.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рабочую группу для обобщения предложений в проект решения, согласно приложению 4.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Направить отчет об исполнении бюджета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</w:t>
      </w:r>
      <w:r>
        <w:rPr>
          <w:sz w:val="22"/>
          <w:szCs w:val="22"/>
        </w:rPr>
        <w:t>н</w:t>
      </w:r>
      <w:r w:rsidR="00225F8E">
        <w:rPr>
          <w:sz w:val="22"/>
          <w:szCs w:val="22"/>
        </w:rPr>
        <w:t>а Ленинградской   области за 2023</w:t>
      </w:r>
      <w:r w:rsidRPr="00415025">
        <w:rPr>
          <w:sz w:val="22"/>
          <w:szCs w:val="22"/>
        </w:rPr>
        <w:t xml:space="preserve"> год в совет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и в контрольно-счетный орган Приозерского муниципального района</w:t>
      </w:r>
    </w:p>
    <w:p w:rsidR="00B20609" w:rsidRPr="00853C83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  <w:lang w:eastAsia="ru-RU"/>
        </w:rPr>
      </w:pPr>
      <w:r w:rsidRPr="00415025">
        <w:rPr>
          <w:sz w:val="22"/>
          <w:szCs w:val="22"/>
        </w:rPr>
        <w:t xml:space="preserve">3.  Разместить    решение     и    проект   решения «Об утверждении отчёта об   исполнении       </w:t>
      </w:r>
      <w:r w:rsidR="00756EFB" w:rsidRPr="00756EFB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бюджета        </w:t>
      </w:r>
      <w:r w:rsidR="00225F8E">
        <w:rPr>
          <w:sz w:val="22"/>
          <w:szCs w:val="22"/>
        </w:rPr>
        <w:t>Красноозерного сельского         поселения</w:t>
      </w:r>
      <w:r w:rsidRPr="00415025">
        <w:rPr>
          <w:sz w:val="22"/>
          <w:szCs w:val="22"/>
        </w:rPr>
        <w:t xml:space="preserve">      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</w:t>
      </w:r>
      <w:r w:rsidR="00D351CB">
        <w:rPr>
          <w:sz w:val="22"/>
          <w:szCs w:val="22"/>
        </w:rPr>
        <w:t>он</w:t>
      </w:r>
      <w:r w:rsidR="00225F8E">
        <w:rPr>
          <w:sz w:val="22"/>
          <w:szCs w:val="22"/>
        </w:rPr>
        <w:t>а Ленинградской области за 2023</w:t>
      </w:r>
      <w:r w:rsidRPr="00415025">
        <w:rPr>
          <w:sz w:val="22"/>
          <w:szCs w:val="22"/>
        </w:rPr>
        <w:t xml:space="preserve"> год» </w:t>
      </w:r>
      <w:r w:rsidRPr="00853C83">
        <w:rPr>
          <w:sz w:val="22"/>
          <w:szCs w:val="22"/>
          <w:lang w:eastAsia="ru-RU"/>
        </w:rPr>
        <w:t xml:space="preserve">в сетевом издании </w:t>
      </w:r>
      <w:r w:rsidRPr="00853C83">
        <w:rPr>
          <w:sz w:val="22"/>
          <w:szCs w:val="22"/>
        </w:rPr>
        <w:t xml:space="preserve">Леноблинформ </w:t>
      </w:r>
      <w:hyperlink r:id="rId9" w:history="1">
        <w:r w:rsidRPr="00853C83">
          <w:rPr>
            <w:rStyle w:val="a3"/>
            <w:rFonts w:eastAsia="Lucida Sans Unicode"/>
            <w:sz w:val="22"/>
            <w:szCs w:val="22"/>
          </w:rPr>
          <w:t>http://www.lenoblinform.ru/</w:t>
        </w:r>
      </w:hyperlink>
      <w:r w:rsidRPr="00853C83">
        <w:rPr>
          <w:sz w:val="22"/>
          <w:szCs w:val="22"/>
        </w:rPr>
        <w:t xml:space="preserve"> и на официальном сайте </w:t>
      </w:r>
      <w:r w:rsidR="00225F8E">
        <w:rPr>
          <w:sz w:val="22"/>
          <w:szCs w:val="22"/>
          <w:lang w:eastAsia="ru-RU"/>
        </w:rPr>
        <w:t>Красноозерного сельского поселения</w:t>
      </w:r>
      <w:r w:rsidRPr="00853C83">
        <w:rPr>
          <w:sz w:val="22"/>
          <w:szCs w:val="22"/>
          <w:lang w:eastAsia="ru-RU"/>
        </w:rPr>
        <w:t xml:space="preserve"> </w:t>
      </w:r>
      <w:r w:rsidR="00225F8E">
        <w:rPr>
          <w:sz w:val="22"/>
          <w:szCs w:val="22"/>
          <w:lang w:eastAsia="ru-RU"/>
        </w:rPr>
        <w:t>Приозерского муниципального</w:t>
      </w:r>
      <w:r w:rsidRPr="00853C83">
        <w:rPr>
          <w:sz w:val="22"/>
          <w:szCs w:val="22"/>
          <w:lang w:eastAsia="ru-RU"/>
        </w:rPr>
        <w:t xml:space="preserve"> район</w:t>
      </w:r>
      <w:r w:rsidR="00225F8E">
        <w:rPr>
          <w:sz w:val="22"/>
          <w:szCs w:val="22"/>
          <w:lang w:eastAsia="ru-RU"/>
        </w:rPr>
        <w:t>а</w:t>
      </w:r>
      <w:r w:rsidRPr="00853C83">
        <w:rPr>
          <w:sz w:val="22"/>
          <w:szCs w:val="22"/>
          <w:lang w:eastAsia="ru-RU"/>
        </w:rPr>
        <w:t xml:space="preserve"> Ленинградской области </w:t>
      </w:r>
      <w:hyperlink r:id="rId10" w:history="1"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http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://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krasnoozernoe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.</w:t>
        </w:r>
        <w:proofErr w:type="spellStart"/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ru</w:t>
        </w:r>
        <w:proofErr w:type="spellEnd"/>
      </w:hyperlink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  <w:r w:rsidRPr="00415025">
        <w:rPr>
          <w:sz w:val="22"/>
          <w:szCs w:val="22"/>
        </w:rPr>
        <w:t>Гл</w:t>
      </w:r>
      <w:r w:rsidR="004451FA">
        <w:rPr>
          <w:sz w:val="22"/>
          <w:szCs w:val="22"/>
        </w:rPr>
        <w:t xml:space="preserve">ава                                               </w:t>
      </w:r>
      <w:r w:rsidRPr="00415025">
        <w:rPr>
          <w:sz w:val="22"/>
          <w:szCs w:val="22"/>
        </w:rPr>
        <w:t xml:space="preserve">                                    М.И. </w:t>
      </w:r>
      <w:proofErr w:type="spellStart"/>
      <w:r w:rsidRPr="00415025">
        <w:rPr>
          <w:sz w:val="22"/>
          <w:szCs w:val="22"/>
        </w:rPr>
        <w:t>Каппушев</w:t>
      </w:r>
      <w:proofErr w:type="spellEnd"/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jc w:val="both"/>
        <w:rPr>
          <w:sz w:val="18"/>
          <w:szCs w:val="18"/>
        </w:rPr>
      </w:pPr>
    </w:p>
    <w:p w:rsidR="00225F8E" w:rsidRDefault="00225F8E" w:rsidP="00B20609">
      <w:pPr>
        <w:tabs>
          <w:tab w:val="left" w:pos="4035"/>
        </w:tabs>
        <w:jc w:val="both"/>
        <w:rPr>
          <w:sz w:val="18"/>
          <w:szCs w:val="18"/>
        </w:rPr>
      </w:pPr>
    </w:p>
    <w:p w:rsidR="00225F8E" w:rsidRDefault="00225F8E" w:rsidP="00B20609">
      <w:pPr>
        <w:tabs>
          <w:tab w:val="left" w:pos="4035"/>
        </w:tabs>
        <w:jc w:val="both"/>
        <w:rPr>
          <w:sz w:val="18"/>
          <w:szCs w:val="18"/>
        </w:rPr>
      </w:pPr>
    </w:p>
    <w:p w:rsidR="00B20609" w:rsidRPr="000A51DB" w:rsidRDefault="00B20609" w:rsidP="00B20609">
      <w:pPr>
        <w:tabs>
          <w:tab w:val="left" w:pos="4035"/>
        </w:tabs>
        <w:jc w:val="both"/>
        <w:rPr>
          <w:sz w:val="18"/>
          <w:szCs w:val="18"/>
        </w:rPr>
      </w:pPr>
      <w:r w:rsidRPr="000A51DB">
        <w:rPr>
          <w:sz w:val="18"/>
          <w:szCs w:val="18"/>
        </w:rPr>
        <w:t xml:space="preserve">Смирнова Н.Г.8 (813 79) 67-525 </w:t>
      </w:r>
    </w:p>
    <w:p w:rsidR="00B20609" w:rsidRPr="000A51DB" w:rsidRDefault="00B20609" w:rsidP="00B20609">
      <w:pPr>
        <w:tabs>
          <w:tab w:val="left" w:pos="4035"/>
        </w:tabs>
        <w:rPr>
          <w:sz w:val="18"/>
          <w:szCs w:val="18"/>
        </w:rPr>
        <w:sectPr w:rsidR="00B20609" w:rsidRPr="000A51DB" w:rsidSect="00B20609">
          <w:headerReference w:type="default" r:id="rId11"/>
          <w:footerReference w:type="default" r:id="rId12"/>
          <w:pgSz w:w="11906" w:h="16838"/>
          <w:pgMar w:top="455" w:right="991" w:bottom="765" w:left="1560" w:header="720" w:footer="709" w:gutter="0"/>
          <w:cols w:space="720"/>
          <w:docGrid w:linePitch="360"/>
        </w:sectPr>
      </w:pPr>
      <w:r w:rsidRPr="000A51DB">
        <w:rPr>
          <w:sz w:val="18"/>
          <w:szCs w:val="18"/>
        </w:rPr>
        <w:t>Разослано: КСО -1, дело-3, прокуратура-1</w:t>
      </w:r>
    </w:p>
    <w:p w:rsidR="00B20609" w:rsidRDefault="00B20609" w:rsidP="00B20609">
      <w:pPr>
        <w:tabs>
          <w:tab w:val="left" w:pos="4035"/>
        </w:tabs>
        <w:jc w:val="right"/>
      </w:pPr>
      <w:proofErr w:type="gramStart"/>
      <w:r>
        <w:lastRenderedPageBreak/>
        <w:t>Приложение  1</w:t>
      </w:r>
      <w:proofErr w:type="gramEnd"/>
    </w:p>
    <w:p w:rsidR="00B20609" w:rsidRDefault="00B20609" w:rsidP="00225F8E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к     Решению   Совета    депутатов                                          </w:t>
      </w:r>
      <w:r w:rsidR="00225F8E">
        <w:t xml:space="preserve">                              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</w:t>
      </w:r>
      <w:r w:rsidR="00225F8E">
        <w:t xml:space="preserve">                   Красноозерного сельского поселения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         </w:t>
      </w:r>
      <w:proofErr w:type="gramStart"/>
      <w:r>
        <w:t xml:space="preserve">от  </w:t>
      </w:r>
      <w:r w:rsidR="007E4CF2" w:rsidRPr="007E4CF2">
        <w:t>28</w:t>
      </w:r>
      <w:proofErr w:type="gramEnd"/>
      <w:r w:rsidR="002B64B4">
        <w:t xml:space="preserve"> </w:t>
      </w:r>
      <w:r w:rsidR="00225F8E">
        <w:t>марта  2024</w:t>
      </w:r>
      <w:r>
        <w:t xml:space="preserve"> г. №</w:t>
      </w:r>
      <w:r w:rsidR="007E4CF2">
        <w:rPr>
          <w:lang w:val="en-US"/>
        </w:rPr>
        <w:t>214</w:t>
      </w:r>
      <w:r>
        <w:t xml:space="preserve"> </w:t>
      </w:r>
    </w:p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E65B9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807A9" wp14:editId="59CAA38D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Красноозерного сельского поселения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Приозерского муниципального района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sz w:val="24"/>
                <w:szCs w:val="24"/>
                <w:lang w:eastAsia="en-US"/>
              </w:rPr>
              <w:t xml:space="preserve">   Р Е Ш Е Н И Е                  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225F8E">
        <w:rPr>
          <w:sz w:val="24"/>
          <w:szCs w:val="24"/>
          <w:lang w:val="en-US"/>
        </w:rPr>
        <w:t>4</w:t>
      </w:r>
      <w:r w:rsidRPr="00B20609">
        <w:rPr>
          <w:sz w:val="24"/>
          <w:szCs w:val="24"/>
        </w:rPr>
        <w:t xml:space="preserve">   г.   № 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225F8E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</w:t>
            </w:r>
            <w:r w:rsidR="00225F8E">
              <w:rPr>
                <w:sz w:val="24"/>
                <w:szCs w:val="24"/>
              </w:rPr>
              <w:t>Красноозерного сельского поселения</w:t>
            </w:r>
            <w:r w:rsidRPr="00B20609">
              <w:rPr>
                <w:sz w:val="24"/>
                <w:szCs w:val="24"/>
              </w:rPr>
              <w:t xml:space="preserve"> </w:t>
            </w:r>
            <w:r w:rsidR="00225F8E">
              <w:rPr>
                <w:sz w:val="24"/>
                <w:szCs w:val="24"/>
              </w:rPr>
              <w:t>Приозерского муниципального</w:t>
            </w:r>
            <w:r w:rsidRPr="00B20609">
              <w:rPr>
                <w:sz w:val="24"/>
                <w:szCs w:val="24"/>
              </w:rPr>
              <w:t xml:space="preserve"> район</w:t>
            </w:r>
            <w:r w:rsidR="00225F8E">
              <w:rPr>
                <w:sz w:val="24"/>
                <w:szCs w:val="24"/>
              </w:rPr>
              <w:t>а Ленинградской области за   2023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</w:t>
      </w:r>
      <w:r w:rsidR="00225F8E">
        <w:rPr>
          <w:rFonts w:ascii="Times New Roman" w:hAnsi="Times New Roman"/>
          <w:sz w:val="24"/>
          <w:szCs w:val="24"/>
        </w:rPr>
        <w:t>Красноозерного сельского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225F8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51FA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451FA">
        <w:rPr>
          <w:rFonts w:ascii="Times New Roman" w:hAnsi="Times New Roman"/>
          <w:sz w:val="24"/>
          <w:szCs w:val="24"/>
        </w:rPr>
        <w:t>за 2023</w:t>
      </w:r>
      <w:r w:rsidR="00D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год, Совет депутатов </w:t>
      </w:r>
      <w:r w:rsidR="00225F8E">
        <w:rPr>
          <w:rFonts w:ascii="Times New Roman" w:hAnsi="Times New Roman"/>
          <w:sz w:val="24"/>
          <w:szCs w:val="24"/>
        </w:rPr>
        <w:t>Красноозерного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F8E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 xml:space="preserve">Утвердить отчет об исполнении бюджета </w:t>
      </w:r>
      <w:r w:rsidR="004451FA">
        <w:rPr>
          <w:sz w:val="24"/>
          <w:szCs w:val="24"/>
        </w:rPr>
        <w:t>Красноозерного сельского поселения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>Приозерского муниципального</w:t>
      </w:r>
      <w:r w:rsidRPr="00B20609">
        <w:rPr>
          <w:sz w:val="24"/>
          <w:szCs w:val="24"/>
        </w:rPr>
        <w:t xml:space="preserve"> район</w:t>
      </w:r>
      <w:r w:rsidR="004451FA">
        <w:rPr>
          <w:sz w:val="24"/>
          <w:szCs w:val="24"/>
        </w:rPr>
        <w:t>а</w:t>
      </w:r>
      <w:r w:rsidR="00211ED2">
        <w:rPr>
          <w:sz w:val="24"/>
          <w:szCs w:val="24"/>
        </w:rPr>
        <w:t xml:space="preserve"> Ленинградской   области за </w:t>
      </w:r>
      <w:r w:rsidR="004451FA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по доходам в сумме </w:t>
      </w:r>
      <w:r w:rsidR="004451FA">
        <w:rPr>
          <w:sz w:val="24"/>
          <w:szCs w:val="24"/>
        </w:rPr>
        <w:t>137 342,3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4451FA">
        <w:rPr>
          <w:sz w:val="24"/>
          <w:szCs w:val="24"/>
        </w:rPr>
        <w:t>133 848,3</w:t>
      </w:r>
      <w:r w:rsidR="00211ED2">
        <w:rPr>
          <w:sz w:val="24"/>
          <w:szCs w:val="24"/>
        </w:rPr>
        <w:t xml:space="preserve"> </w:t>
      </w:r>
      <w:proofErr w:type="spellStart"/>
      <w:r w:rsidRPr="00B20609">
        <w:rPr>
          <w:sz w:val="24"/>
          <w:szCs w:val="24"/>
        </w:rPr>
        <w:t>тыс.руб</w:t>
      </w:r>
      <w:proofErr w:type="spellEnd"/>
      <w:r w:rsidRPr="00B20609">
        <w:rPr>
          <w:sz w:val="24"/>
          <w:szCs w:val="24"/>
        </w:rPr>
        <w:t xml:space="preserve">., </w:t>
      </w:r>
      <w:r w:rsidR="004451FA">
        <w:rPr>
          <w:sz w:val="24"/>
          <w:szCs w:val="24"/>
        </w:rPr>
        <w:t>профицит</w:t>
      </w:r>
      <w:r w:rsidRPr="00B20609">
        <w:rPr>
          <w:sz w:val="24"/>
          <w:szCs w:val="24"/>
        </w:rPr>
        <w:t xml:space="preserve"> бюджета в сумме </w:t>
      </w:r>
      <w:r w:rsidR="004451FA">
        <w:rPr>
          <w:sz w:val="24"/>
          <w:szCs w:val="24"/>
        </w:rPr>
        <w:t>3494,0</w:t>
      </w:r>
      <w:r w:rsidR="00605823">
        <w:rPr>
          <w:sz w:val="24"/>
          <w:szCs w:val="24"/>
        </w:rPr>
        <w:t xml:space="preserve"> </w:t>
      </w:r>
      <w:proofErr w:type="spellStart"/>
      <w:r w:rsidRPr="00B20609">
        <w:rPr>
          <w:sz w:val="24"/>
          <w:szCs w:val="24"/>
        </w:rPr>
        <w:t>тыс.руб</w:t>
      </w:r>
      <w:proofErr w:type="spellEnd"/>
      <w:r w:rsidRPr="00B20609">
        <w:rPr>
          <w:sz w:val="24"/>
          <w:szCs w:val="24"/>
        </w:rPr>
        <w:t>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3.  Утвердить доходы бюджета по кодам классификации доходов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EF211B">
        <w:rPr>
          <w:sz w:val="24"/>
          <w:szCs w:val="24"/>
        </w:rPr>
        <w:t xml:space="preserve">Ленинградской области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</w:t>
      </w:r>
      <w:r w:rsidR="004451FA">
        <w:rPr>
          <w:sz w:val="24"/>
          <w:szCs w:val="24"/>
        </w:rPr>
        <w:lastRenderedPageBreak/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</w:t>
      </w:r>
      <w:r w:rsidR="00DC6777">
        <w:rPr>
          <w:sz w:val="24"/>
          <w:szCs w:val="24"/>
        </w:rPr>
        <w:t>за 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8.  Утвердить отчет по использованию средств резервного фонда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в совет депутатов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</w:t>
      </w:r>
      <w:r w:rsidRPr="00B20609">
        <w:rPr>
          <w:sz w:val="24"/>
          <w:szCs w:val="24"/>
        </w:rPr>
        <w:t>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13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>Красноозерного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Приозерского муниципального района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14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635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Pr="00B96BF7" w:rsidRDefault="00B96BF7" w:rsidP="00B96BF7">
      <w:pPr>
        <w:pStyle w:val="af1"/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B20609" w:rsidRPr="006A1985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>Смирнова Н.Г.  тел. (881379)67-525</w:t>
      </w:r>
    </w:p>
    <w:p w:rsidR="00B20609" w:rsidRPr="008964B2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 xml:space="preserve">Разослано: КСО-1, дело-2, Ком. финансов-2, Прокуратура-1, 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krasnoozernoe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spblenobl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A198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7635BF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решением Совета Депутатов </w:t>
            </w:r>
            <w:r w:rsidR="004451FA">
              <w:rPr>
                <w:sz w:val="22"/>
                <w:szCs w:val="22"/>
              </w:rPr>
              <w:t>Красноозерного</w:t>
            </w:r>
            <w:r w:rsidRPr="0008572B">
              <w:rPr>
                <w:sz w:val="22"/>
                <w:szCs w:val="22"/>
              </w:rPr>
              <w:t xml:space="preserve"> </w:t>
            </w:r>
            <w:r w:rsidR="004451FA">
              <w:rPr>
                <w:sz w:val="22"/>
                <w:szCs w:val="22"/>
              </w:rPr>
              <w:t xml:space="preserve">сельского поселения </w:t>
            </w:r>
            <w:r w:rsidRPr="0008572B">
              <w:rPr>
                <w:sz w:val="22"/>
                <w:szCs w:val="22"/>
              </w:rPr>
              <w:t>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0D0240">
              <w:rPr>
                <w:sz w:val="22"/>
                <w:szCs w:val="22"/>
              </w:rPr>
              <w:t>апреля</w:t>
            </w:r>
            <w:r w:rsidR="00DC6777">
              <w:rPr>
                <w:sz w:val="22"/>
                <w:szCs w:val="22"/>
              </w:rPr>
              <w:t xml:space="preserve"> 2024</w:t>
            </w:r>
            <w:r w:rsidR="00D351CB">
              <w:rPr>
                <w:sz w:val="22"/>
                <w:szCs w:val="22"/>
              </w:rPr>
              <w:t xml:space="preserve"> </w:t>
            </w:r>
            <w:proofErr w:type="gramStart"/>
            <w:r w:rsidRPr="0008572B">
              <w:rPr>
                <w:sz w:val="22"/>
                <w:szCs w:val="22"/>
              </w:rPr>
              <w:t>года  №</w:t>
            </w:r>
            <w:proofErr w:type="gramEnd"/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20609" w:rsidRPr="00B20609" w:rsidRDefault="004451FA" w:rsidP="00B2060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Красноозерного</w:t>
      </w:r>
      <w:r w:rsidR="00B20609" w:rsidRPr="00B2060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сельского поселения </w:t>
      </w:r>
    </w:p>
    <w:p w:rsidR="00B20609" w:rsidRPr="00B20609" w:rsidRDefault="004451FA" w:rsidP="00B2060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Приозерского муниципального района </w:t>
      </w:r>
      <w:r w:rsidR="00B20609">
        <w:rPr>
          <w:sz w:val="24"/>
          <w:szCs w:val="24"/>
          <w:lang w:eastAsia="ru-RU"/>
        </w:rPr>
        <w:t xml:space="preserve">Ленинградской области   за </w:t>
      </w:r>
      <w:r w:rsidR="007635BF">
        <w:rPr>
          <w:sz w:val="24"/>
          <w:szCs w:val="24"/>
          <w:lang w:eastAsia="ru-RU"/>
        </w:rPr>
        <w:t>2023</w:t>
      </w:r>
      <w:r w:rsidR="00D351CB">
        <w:rPr>
          <w:sz w:val="24"/>
          <w:szCs w:val="24"/>
          <w:lang w:eastAsia="ru-RU"/>
        </w:rPr>
        <w:t xml:space="preserve"> </w:t>
      </w:r>
      <w:r w:rsidR="00B20609" w:rsidRPr="00B20609">
        <w:rPr>
          <w:sz w:val="24"/>
          <w:szCs w:val="24"/>
          <w:lang w:eastAsia="ru-RU"/>
        </w:rPr>
        <w:t xml:space="preserve">год       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B20609" w:rsidRPr="00B20609" w:rsidTr="00B20609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0609" w:rsidRPr="00B20609" w:rsidTr="00B20609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20609" w:rsidRPr="00B20609" w:rsidTr="00B20609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0609" w:rsidRPr="00B20609" w:rsidTr="00B20609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7635BF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-3494,0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7635BF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-3494,0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F41BAC" w:rsidP="0060582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-137998,8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F41BAC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134504,8</w:t>
            </w:r>
          </w:p>
        </w:tc>
      </w:tr>
    </w:tbl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4A6AA4" w:rsidRDefault="004A6AA4" w:rsidP="00B20609">
      <w:pPr>
        <w:tabs>
          <w:tab w:val="left" w:pos="8145"/>
        </w:tabs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7724AF" w:rsidRDefault="007724AF" w:rsidP="00B20609">
      <w:pPr>
        <w:tabs>
          <w:tab w:val="left" w:pos="8145"/>
        </w:tabs>
      </w:pPr>
    </w:p>
    <w:p w:rsidR="000613CA" w:rsidRDefault="000613CA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F41BAC" w:rsidRDefault="00F41BAC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5228D3" w:rsidRDefault="004451FA" w:rsidP="005228D3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Красноозерного</w:t>
      </w:r>
      <w:r w:rsidR="005228D3" w:rsidRPr="00085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B96BF7" w:rsidRDefault="005228D3" w:rsidP="00B96BF7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0D0240">
        <w:rPr>
          <w:sz w:val="22"/>
          <w:szCs w:val="22"/>
        </w:rPr>
        <w:t>апреля</w:t>
      </w:r>
      <w:r w:rsidR="00DC6777">
        <w:rPr>
          <w:sz w:val="22"/>
          <w:szCs w:val="22"/>
        </w:rPr>
        <w:t xml:space="preserve"> 2024</w:t>
      </w:r>
      <w:r w:rsidRPr="0008572B">
        <w:rPr>
          <w:sz w:val="22"/>
          <w:szCs w:val="22"/>
        </w:rPr>
        <w:t xml:space="preserve"> года №</w:t>
      </w:r>
      <w:r w:rsidR="00B96BF7">
        <w:rPr>
          <w:sz w:val="22"/>
          <w:szCs w:val="22"/>
        </w:rPr>
        <w:t xml:space="preserve">  </w:t>
      </w:r>
    </w:p>
    <w:p w:rsidR="005228D3" w:rsidRDefault="00B20609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Доходы бюджета по кодам классификации доходов бюджета</w:t>
      </w:r>
    </w:p>
    <w:p w:rsidR="00B20609" w:rsidRPr="00B20609" w:rsidRDefault="004451FA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B20609" w:rsidRPr="00B20609">
        <w:rPr>
          <w:sz w:val="24"/>
          <w:szCs w:val="24"/>
        </w:rPr>
        <w:t xml:space="preserve"> сельское поселение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Приозерского муниципального района</w:t>
      </w:r>
    </w:p>
    <w:p w:rsidR="005228D3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за </w:t>
      </w:r>
      <w:r w:rsidR="00F41BAC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605823" w:rsidRPr="00FE25B1" w:rsidTr="0060582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605823" w:rsidRPr="00FE25B1" w:rsidTr="0060582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756CD7" w:rsidP="005A39F5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26 141,1</w:t>
            </w:r>
          </w:p>
        </w:tc>
      </w:tr>
      <w:tr w:rsidR="00605823" w:rsidRPr="00FE25B1" w:rsidTr="0060582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975,1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975,1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F41BAC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076,4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41BAC" w:rsidRDefault="00F41BAC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076,4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44032D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293,6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578,5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715,1</w:t>
            </w:r>
          </w:p>
        </w:tc>
      </w:tr>
      <w:tr w:rsidR="00756CD7" w:rsidRPr="00FE25B1" w:rsidTr="00756CD7">
        <w:trPr>
          <w:trHeight w:val="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7" w:rsidRPr="00B05CF3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2A04CF" w:rsidRDefault="00756CD7" w:rsidP="00756CD7">
            <w:r w:rsidRPr="002A04CF">
              <w:t xml:space="preserve">1 </w:t>
            </w:r>
            <w:r>
              <w:t>08</w:t>
            </w:r>
            <w:r w:rsidRPr="002A04CF"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D7" w:rsidRPr="002A04CF" w:rsidRDefault="00756CD7" w:rsidP="00756CD7">
            <w:r w:rsidRPr="008C566D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4E65B9" w:rsidRDefault="00756CD7" w:rsidP="00756CD7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756CD7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Pr="00B05CF3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8A6562" w:rsidRDefault="00756CD7" w:rsidP="00756CD7">
            <w:pPr>
              <w:ind w:right="-108"/>
            </w:pPr>
            <w:r w:rsidRPr="008A6562">
              <w:t xml:space="preserve">1 </w:t>
            </w:r>
            <w:r>
              <w:t>08</w:t>
            </w:r>
            <w:r w:rsidRPr="008A6562">
              <w:t xml:space="preserve"> 0</w:t>
            </w:r>
            <w:r>
              <w:t>4</w:t>
            </w:r>
            <w:r w:rsidRPr="008A6562">
              <w:t>0</w:t>
            </w:r>
            <w:r>
              <w:t>20</w:t>
            </w:r>
            <w:r w:rsidRPr="008A6562">
              <w:t xml:space="preserve"> </w:t>
            </w:r>
            <w:r>
              <w:t>01</w:t>
            </w:r>
            <w:r w:rsidRPr="008A6562"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D7" w:rsidRPr="004E65B9" w:rsidRDefault="00756CD7" w:rsidP="00756CD7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4E65B9" w:rsidRDefault="00756CD7" w:rsidP="00756CD7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605823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5A39F5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461,4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756CD7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</w:t>
            </w:r>
            <w:r w:rsidR="00605823" w:rsidRPr="00FE25B1">
              <w:rPr>
                <w:sz w:val="22"/>
                <w:szCs w:val="22"/>
                <w:lang w:eastAsia="ru-RU"/>
              </w:rPr>
              <w:t xml:space="preserve">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355,3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106,1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Default="00F41BAC" w:rsidP="00F41BAC">
            <w:r>
              <w:t xml:space="preserve">1 14 </w:t>
            </w:r>
            <w:r w:rsidRPr="002A04CF">
              <w:t>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Default="00F41BAC" w:rsidP="00F41BAC">
            <w:r w:rsidRPr="008C566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AC" w:rsidRPr="004E65B9" w:rsidRDefault="00F41BAC" w:rsidP="00F41BAC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3 334,3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Default="00F41BAC" w:rsidP="00F41BAC">
            <w:r>
              <w:lastRenderedPageBreak/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4E65B9" w:rsidRDefault="00F41BAC" w:rsidP="00F41BAC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E65B9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AC" w:rsidRPr="004E65B9" w:rsidRDefault="00F41BAC" w:rsidP="00F41BAC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lastRenderedPageBreak/>
              <w:t>3 334,3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111 201,2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100 614,9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2 783,7</w:t>
            </w:r>
          </w:p>
        </w:tc>
      </w:tr>
      <w:tr w:rsidR="00F41BAC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F41BAC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161,7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7 637,4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756CD7" w:rsidP="00F41BAC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137 342,3</w:t>
            </w:r>
          </w:p>
        </w:tc>
      </w:tr>
    </w:tbl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B96BF7" w:rsidRDefault="00B96BF7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902A14" w:rsidRDefault="00902A14" w:rsidP="00756CD7">
      <w:pPr>
        <w:tabs>
          <w:tab w:val="left" w:pos="8145"/>
        </w:tabs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/>
    <w:p w:rsidR="00B80079" w:rsidRPr="00600C90" w:rsidRDefault="00B84870" w:rsidP="00667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4451FA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756CD7">
        <w:rPr>
          <w:sz w:val="24"/>
          <w:szCs w:val="24"/>
        </w:rPr>
        <w:t xml:space="preserve"> сельского поселения</w:t>
      </w:r>
    </w:p>
    <w:p w:rsidR="00B80079" w:rsidRDefault="004451FA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r w:rsidR="00B84870">
        <w:rPr>
          <w:sz w:val="24"/>
          <w:szCs w:val="24"/>
        </w:rPr>
        <w:t xml:space="preserve">  </w:t>
      </w:r>
      <w:r w:rsidR="000D0240">
        <w:rPr>
          <w:sz w:val="24"/>
          <w:szCs w:val="24"/>
        </w:rPr>
        <w:t>апреля</w:t>
      </w:r>
      <w:proofErr w:type="gramEnd"/>
      <w:r w:rsidR="00756CD7">
        <w:rPr>
          <w:sz w:val="24"/>
          <w:szCs w:val="24"/>
        </w:rPr>
        <w:t xml:space="preserve"> 2024</w:t>
      </w:r>
      <w:r w:rsidRPr="00600C90">
        <w:rPr>
          <w:sz w:val="24"/>
          <w:szCs w:val="24"/>
        </w:rPr>
        <w:t xml:space="preserve"> года №</w:t>
      </w:r>
    </w:p>
    <w:p w:rsidR="00B80079" w:rsidRPr="00B96BF7" w:rsidRDefault="00B80079" w:rsidP="00B96BF7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B20609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8"/>
      </w:tblGrid>
      <w:tr w:rsidR="00B80079" w:rsidRPr="00C23D55" w:rsidTr="005A39F5">
        <w:trPr>
          <w:trHeight w:val="186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2060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="00B20609">
              <w:rPr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</w:tr>
      <w:tr w:rsidR="00B80079" w:rsidRPr="00C23D55" w:rsidTr="005A39F5">
        <w:trPr>
          <w:trHeight w:val="1153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2060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0609">
              <w:rPr>
                <w:b/>
                <w:bCs/>
                <w:sz w:val="24"/>
                <w:szCs w:val="24"/>
                <w:lang w:eastAsia="ru-RU"/>
              </w:rPr>
              <w:t xml:space="preserve">по целевым статьям                                                                                                                                          </w:t>
            </w:r>
            <w:proofErr w:type="gramStart"/>
            <w:r w:rsidRPr="00B20609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20609">
              <w:rPr>
                <w:b/>
                <w:bCs/>
                <w:sz w:val="24"/>
                <w:szCs w:val="24"/>
                <w:lang w:eastAsia="ru-RU"/>
              </w:rPr>
              <w:t>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 и подразделам классиф</w:t>
            </w:r>
            <w:r>
              <w:rPr>
                <w:b/>
                <w:bCs/>
                <w:sz w:val="24"/>
                <w:szCs w:val="24"/>
                <w:lang w:eastAsia="ru-RU"/>
              </w:rPr>
              <w:t>икации расходов бюджетов</w:t>
            </w:r>
            <w:r w:rsidR="00B96BF7">
              <w:rPr>
                <w:b/>
                <w:bCs/>
                <w:sz w:val="24"/>
                <w:szCs w:val="24"/>
                <w:lang w:eastAsia="ru-RU"/>
              </w:rPr>
              <w:t xml:space="preserve"> Красноозерного сельского поселения Приозерского муниципального района Ленинградской области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756CD7">
              <w:rPr>
                <w:b/>
                <w:bCs/>
                <w:sz w:val="24"/>
                <w:szCs w:val="24"/>
                <w:lang w:eastAsia="ru-RU"/>
              </w:rPr>
              <w:t>2023</w:t>
            </w:r>
            <w:r w:rsidR="00D351C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60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850"/>
        <w:gridCol w:w="992"/>
        <w:gridCol w:w="1526"/>
      </w:tblGrid>
      <w:tr w:rsidR="00756CD7" w:rsidRPr="00E34F9F" w:rsidTr="00DC6777">
        <w:trPr>
          <w:trHeight w:val="300"/>
        </w:trPr>
        <w:tc>
          <w:tcPr>
            <w:tcW w:w="4644" w:type="dxa"/>
            <w:vMerge w:val="restart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КФСР</w:t>
            </w:r>
          </w:p>
        </w:tc>
        <w:tc>
          <w:tcPr>
            <w:tcW w:w="1526" w:type="dxa"/>
            <w:vMerge w:val="restart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CD7" w:rsidRPr="00E34F9F" w:rsidTr="00DC6777">
        <w:trPr>
          <w:trHeight w:val="300"/>
        </w:trPr>
        <w:tc>
          <w:tcPr>
            <w:tcW w:w="4644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756CD7" w:rsidRPr="00E34F9F" w:rsidTr="00DC6777">
        <w:trPr>
          <w:trHeight w:val="3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C1E3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133 848,3</w:t>
            </w:r>
          </w:p>
        </w:tc>
      </w:tr>
      <w:tr w:rsidR="00756CD7" w:rsidRPr="00E34F9F" w:rsidTr="00DC6777">
        <w:trPr>
          <w:trHeight w:val="6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20.0.00.00000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23.0.00.00000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890CA9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890CA9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7 286,1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</w:t>
            </w:r>
            <w:r w:rsidR="000174A5">
              <w:rPr>
                <w:bCs/>
                <w:sz w:val="22"/>
                <w:szCs w:val="22"/>
              </w:rPr>
              <w:t> 738,5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</w:t>
            </w:r>
            <w:r w:rsidR="00CE5CC0">
              <w:rPr>
                <w:bCs/>
                <w:sz w:val="22"/>
                <w:szCs w:val="22"/>
              </w:rPr>
              <w:t> 179,6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297,</w:t>
            </w:r>
            <w:r w:rsidR="00744AFB">
              <w:rPr>
                <w:bCs/>
                <w:sz w:val="22"/>
                <w:szCs w:val="22"/>
              </w:rPr>
              <w:t>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114,5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"Развитие объектов культуры"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08.04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236,0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 xml:space="preserve">Бюджетные инвестиции в объекты капитального строительства собственности </w:t>
            </w:r>
            <w:r w:rsidRPr="00E34F9F">
              <w:rPr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26.0.00.00000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4 292,6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3 399,3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2 911,6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"Охрана окружающей среды"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27.0.00.00000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647E91" w:rsidRDefault="00647E91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647E91">
              <w:rPr>
                <w:b/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04.09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28.0.00.00000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2 448,7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2 4</w:t>
            </w:r>
            <w:r w:rsidR="00647E91">
              <w:rPr>
                <w:bCs/>
                <w:sz w:val="22"/>
                <w:szCs w:val="22"/>
              </w:rPr>
              <w:t>48,7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2 001,6</w:t>
            </w:r>
          </w:p>
        </w:tc>
      </w:tr>
      <w:tr w:rsidR="00756CD7" w:rsidRPr="00E34F9F" w:rsidTr="00DC6777">
        <w:trPr>
          <w:trHeight w:val="157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157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07.07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29.0.00.00000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647E91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7E91">
              <w:rPr>
                <w:b/>
                <w:bCs/>
                <w:sz w:val="22"/>
                <w:szCs w:val="22"/>
              </w:rPr>
              <w:t> 292,</w:t>
            </w:r>
            <w:r w:rsidR="0066285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</w:t>
            </w:r>
            <w:r w:rsidR="003553B8">
              <w:rPr>
                <w:bCs/>
                <w:sz w:val="22"/>
                <w:szCs w:val="22"/>
              </w:rPr>
              <w:t> 845,9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</w:t>
            </w:r>
            <w:r w:rsidR="003553B8">
              <w:rPr>
                <w:bCs/>
                <w:sz w:val="22"/>
                <w:szCs w:val="22"/>
              </w:rPr>
              <w:t> 845,9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</w:t>
            </w:r>
            <w:r w:rsidR="003553B8">
              <w:rPr>
                <w:bCs/>
                <w:sz w:val="22"/>
                <w:szCs w:val="22"/>
              </w:rPr>
              <w:t> 086,3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2C1E3D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6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29.3.00.00000</w:t>
            </w:r>
          </w:p>
        </w:tc>
        <w:tc>
          <w:tcPr>
            <w:tcW w:w="85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3553B8" w:rsidRDefault="00756CD7" w:rsidP="003553B8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1</w:t>
            </w:r>
            <w:r w:rsidR="003553B8">
              <w:rPr>
                <w:b/>
                <w:bCs/>
                <w:sz w:val="22"/>
                <w:szCs w:val="22"/>
              </w:rPr>
              <w:t> 364,</w:t>
            </w:r>
            <w:r w:rsidR="0066285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29.3.01.00000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</w:t>
            </w:r>
            <w:r w:rsidR="003553B8">
              <w:rPr>
                <w:bCs/>
                <w:sz w:val="22"/>
                <w:szCs w:val="22"/>
              </w:rPr>
              <w:t> 364,</w:t>
            </w:r>
            <w:r w:rsidR="00662852">
              <w:rPr>
                <w:bCs/>
                <w:sz w:val="22"/>
                <w:szCs w:val="22"/>
              </w:rPr>
              <w:t>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322,7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10.01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161,7</w:t>
            </w:r>
          </w:p>
        </w:tc>
      </w:tr>
      <w:tr w:rsidR="00756CD7" w:rsidRPr="002C1E3D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156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29.4.00.00000</w:t>
            </w:r>
          </w:p>
        </w:tc>
        <w:tc>
          <w:tcPr>
            <w:tcW w:w="85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29.4.01.00000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</w:tbl>
    <w:p w:rsidR="00E672F6" w:rsidRDefault="00E672F6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4451FA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9E5C58" w:rsidRPr="00600C90">
        <w:rPr>
          <w:sz w:val="24"/>
          <w:szCs w:val="24"/>
        </w:rPr>
        <w:t xml:space="preserve"> сельское поселение</w:t>
      </w:r>
    </w:p>
    <w:p w:rsidR="009E5C58" w:rsidRDefault="004451FA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0240">
        <w:rPr>
          <w:sz w:val="24"/>
          <w:szCs w:val="24"/>
        </w:rPr>
        <w:t xml:space="preserve">апреля </w:t>
      </w:r>
      <w:r w:rsidR="00DC6777">
        <w:rPr>
          <w:sz w:val="24"/>
          <w:szCs w:val="24"/>
        </w:rPr>
        <w:t>2024</w:t>
      </w:r>
      <w:r w:rsidRPr="00600C90">
        <w:rPr>
          <w:sz w:val="24"/>
          <w:szCs w:val="24"/>
        </w:rPr>
        <w:t xml:space="preserve"> года №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EF3AB3">
        <w:rPr>
          <w:sz w:val="24"/>
          <w:szCs w:val="24"/>
        </w:rPr>
        <w:t>4</w:t>
      </w:r>
      <w:proofErr w:type="gramEnd"/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Pr="004D02B2" w:rsidRDefault="004D02B2" w:rsidP="004D02B2">
      <w:pPr>
        <w:jc w:val="center"/>
        <w:rPr>
          <w:b/>
          <w:bCs/>
          <w:sz w:val="22"/>
          <w:szCs w:val="22"/>
          <w:lang w:eastAsia="ru-RU"/>
        </w:rPr>
      </w:pPr>
      <w:r w:rsidRPr="00B26786">
        <w:rPr>
          <w:b/>
          <w:bCs/>
          <w:sz w:val="22"/>
          <w:szCs w:val="22"/>
          <w:lang w:eastAsia="ru-RU"/>
        </w:rPr>
        <w:t>РАСХОДЫ</w:t>
      </w:r>
      <w:r w:rsidRPr="00B26786">
        <w:rPr>
          <w:b/>
          <w:bCs/>
          <w:sz w:val="22"/>
          <w:szCs w:val="22"/>
          <w:lang w:eastAsia="ru-RU"/>
        </w:rPr>
        <w:br/>
        <w:t xml:space="preserve">по разделам и подразделам, группам и подгруппам видов расходов, целевым статьям (муниципальным программам </w:t>
      </w:r>
      <w:r w:rsidR="004451FA">
        <w:rPr>
          <w:b/>
          <w:bCs/>
          <w:sz w:val="22"/>
          <w:szCs w:val="22"/>
          <w:lang w:eastAsia="ru-RU"/>
        </w:rPr>
        <w:t>Красноозерного</w:t>
      </w:r>
      <w:r w:rsidRPr="00B26786">
        <w:rPr>
          <w:b/>
          <w:bCs/>
          <w:sz w:val="22"/>
          <w:szCs w:val="22"/>
          <w:lang w:eastAsia="ru-RU"/>
        </w:rPr>
        <w:t xml:space="preserve"> </w:t>
      </w:r>
      <w:r w:rsidR="004451FA">
        <w:rPr>
          <w:b/>
          <w:bCs/>
          <w:sz w:val="22"/>
          <w:szCs w:val="22"/>
          <w:lang w:eastAsia="ru-RU"/>
        </w:rPr>
        <w:t xml:space="preserve">сельского поселения Приозерского муниципального района </w:t>
      </w:r>
      <w:r w:rsidRPr="00B26786">
        <w:rPr>
          <w:b/>
          <w:bCs/>
          <w:sz w:val="22"/>
          <w:szCs w:val="22"/>
          <w:lang w:eastAsia="ru-RU"/>
        </w:rPr>
        <w:t>Ленинградской области и непрограммным направлениям деятельности), классифи</w:t>
      </w:r>
      <w:r w:rsidR="00FA2D74">
        <w:rPr>
          <w:b/>
          <w:bCs/>
          <w:sz w:val="22"/>
          <w:szCs w:val="22"/>
          <w:lang w:eastAsia="ru-RU"/>
        </w:rPr>
        <w:t>кации расходов бюджетов за 2023</w:t>
      </w:r>
      <w:r>
        <w:rPr>
          <w:b/>
          <w:bCs/>
          <w:sz w:val="22"/>
          <w:szCs w:val="22"/>
          <w:lang w:eastAsia="ru-RU"/>
        </w:rPr>
        <w:t xml:space="preserve"> год</w:t>
      </w:r>
    </w:p>
    <w:p w:rsidR="004D02B2" w:rsidRDefault="004D02B2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934"/>
        <w:gridCol w:w="1578"/>
        <w:gridCol w:w="851"/>
        <w:gridCol w:w="1242"/>
      </w:tblGrid>
      <w:tr w:rsidR="00FD6E6E" w:rsidRPr="00FD6E6E" w:rsidTr="00D451E0">
        <w:trPr>
          <w:trHeight w:val="300"/>
        </w:trPr>
        <w:tc>
          <w:tcPr>
            <w:tcW w:w="4967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4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78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42" w:type="dxa"/>
            <w:vMerge w:val="restart"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D6E6E" w:rsidRPr="00FD6E6E" w:rsidTr="00D451E0">
        <w:trPr>
          <w:trHeight w:val="300"/>
        </w:trPr>
        <w:tc>
          <w:tcPr>
            <w:tcW w:w="4967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FD6E6E" w:rsidRPr="00FD6E6E" w:rsidTr="00D451E0">
        <w:trPr>
          <w:trHeight w:val="300"/>
        </w:trPr>
        <w:tc>
          <w:tcPr>
            <w:tcW w:w="4967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8</w:t>
            </w:r>
            <w:r w:rsidR="00F94893">
              <w:rPr>
                <w:b/>
                <w:bCs/>
                <w:sz w:val="22"/>
                <w:szCs w:val="22"/>
              </w:rPr>
              <w:t> 240,6</w:t>
            </w:r>
          </w:p>
        </w:tc>
      </w:tr>
      <w:tr w:rsidR="00FD6E6E" w:rsidRPr="00FD6E6E" w:rsidTr="00D451E0">
        <w:trPr>
          <w:trHeight w:val="102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</w:t>
            </w:r>
            <w:r w:rsidR="00F94893">
              <w:rPr>
                <w:sz w:val="22"/>
                <w:szCs w:val="22"/>
              </w:rPr>
              <w:t> 359,1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6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75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5 086,</w:t>
            </w:r>
            <w:r w:rsidR="00B96BF7">
              <w:rPr>
                <w:sz w:val="22"/>
                <w:szCs w:val="22"/>
              </w:rPr>
              <w:t>3</w:t>
            </w:r>
          </w:p>
        </w:tc>
      </w:tr>
      <w:tr w:rsidR="00FD6E6E" w:rsidRPr="00FD6E6E" w:rsidTr="00D451E0">
        <w:trPr>
          <w:trHeight w:val="138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4 006,6</w:t>
            </w:r>
          </w:p>
        </w:tc>
      </w:tr>
      <w:tr w:rsidR="00FD6E6E" w:rsidRPr="00FD6E6E" w:rsidTr="00D451E0">
        <w:trPr>
          <w:trHeight w:val="55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4 006,6</w:t>
            </w:r>
          </w:p>
        </w:tc>
      </w:tr>
      <w:tr w:rsidR="00FD6E6E" w:rsidRPr="00FD6E6E" w:rsidTr="00D451E0">
        <w:trPr>
          <w:trHeight w:val="55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B96BF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FD6E6E" w:rsidRPr="00FD6E6E" w:rsidTr="00D451E0">
        <w:trPr>
          <w:trHeight w:val="78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B96BF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244,4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244,4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132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57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27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126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53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142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10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89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90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513,3</w:t>
            </w:r>
          </w:p>
        </w:tc>
      </w:tr>
      <w:tr w:rsidR="00FD6E6E" w:rsidRPr="00FD6E6E" w:rsidTr="00D451E0">
        <w:trPr>
          <w:trHeight w:val="83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76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8.7.0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371,9</w:t>
            </w:r>
          </w:p>
        </w:tc>
      </w:tr>
      <w:tr w:rsidR="00FD6E6E" w:rsidRPr="00FD6E6E" w:rsidTr="00D451E0">
        <w:trPr>
          <w:trHeight w:val="114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55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8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88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52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68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59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70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58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</w:tc>
      </w:tr>
      <w:tr w:rsidR="00FD6E6E" w:rsidRPr="00FD6E6E" w:rsidTr="00D451E0">
        <w:trPr>
          <w:trHeight w:val="55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FD6E6E" w:rsidRPr="00FD6E6E" w:rsidTr="00D451E0">
        <w:trPr>
          <w:trHeight w:val="71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2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8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126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139,5</w:t>
            </w:r>
          </w:p>
        </w:tc>
      </w:tr>
      <w:tr w:rsidR="00FD6E6E" w:rsidRPr="00FD6E6E" w:rsidTr="00D451E0">
        <w:trPr>
          <w:trHeight w:val="4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139,5</w:t>
            </w:r>
          </w:p>
        </w:tc>
      </w:tr>
      <w:tr w:rsidR="00FD6E6E" w:rsidRPr="00FD6E6E" w:rsidTr="00D451E0">
        <w:trPr>
          <w:trHeight w:val="61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22,2</w:t>
            </w:r>
          </w:p>
        </w:tc>
      </w:tr>
      <w:tr w:rsidR="00FD6E6E" w:rsidRPr="00FD6E6E" w:rsidTr="00D451E0">
        <w:trPr>
          <w:trHeight w:val="94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22,2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109 905,8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58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80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107 719,5</w:t>
            </w:r>
          </w:p>
        </w:tc>
      </w:tr>
      <w:tr w:rsidR="00FD6E6E" w:rsidRPr="00FD6E6E" w:rsidTr="00D451E0">
        <w:trPr>
          <w:trHeight w:val="76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55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108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5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62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69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7</w:t>
            </w:r>
            <w:r w:rsidR="00F94893">
              <w:rPr>
                <w:b/>
                <w:bCs/>
                <w:sz w:val="22"/>
                <w:szCs w:val="22"/>
              </w:rPr>
              <w:t> 438,6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229,1</w:t>
            </w:r>
          </w:p>
        </w:tc>
      </w:tr>
      <w:tr w:rsidR="00FD6E6E" w:rsidRPr="00FD6E6E" w:rsidTr="00D451E0">
        <w:trPr>
          <w:trHeight w:val="7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47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67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1 808,6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98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4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8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48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8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5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4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79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</w:t>
            </w:r>
            <w:r w:rsidR="00F94893">
              <w:rPr>
                <w:sz w:val="22"/>
                <w:szCs w:val="22"/>
              </w:rPr>
              <w:t> 400,9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1 754,1</w:t>
            </w:r>
          </w:p>
        </w:tc>
      </w:tr>
      <w:tr w:rsidR="00FD6E6E" w:rsidRPr="00FD6E6E" w:rsidTr="00D451E0">
        <w:trPr>
          <w:trHeight w:val="60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1 753,9</w:t>
            </w:r>
          </w:p>
        </w:tc>
      </w:tr>
      <w:tr w:rsidR="00FD6E6E" w:rsidRPr="00FD6E6E" w:rsidTr="00D451E0">
        <w:trPr>
          <w:trHeight w:val="78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1 753,9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54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7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57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7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41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61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81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2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62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8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155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60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79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181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56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7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8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125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7</w:t>
            </w:r>
            <w:r w:rsidR="000038D7">
              <w:rPr>
                <w:b/>
                <w:bCs/>
                <w:sz w:val="22"/>
                <w:szCs w:val="22"/>
              </w:rPr>
              <w:t> 050,2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Культура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</w:t>
            </w:r>
            <w:r w:rsidR="000038D7">
              <w:rPr>
                <w:sz w:val="22"/>
                <w:szCs w:val="22"/>
              </w:rPr>
              <w:t> 036,5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</w:t>
            </w:r>
            <w:r w:rsidR="000038D7">
              <w:rPr>
                <w:sz w:val="22"/>
                <w:szCs w:val="22"/>
              </w:rPr>
              <w:t> 179,6</w:t>
            </w:r>
          </w:p>
        </w:tc>
      </w:tr>
      <w:tr w:rsidR="00FD6E6E" w:rsidRPr="00FD6E6E" w:rsidTr="00D451E0">
        <w:trPr>
          <w:trHeight w:val="129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905,6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905,6</w:t>
            </w:r>
          </w:p>
        </w:tc>
      </w:tr>
      <w:tr w:rsidR="00FD6E6E" w:rsidRPr="00FD6E6E" w:rsidTr="00D451E0">
        <w:trPr>
          <w:trHeight w:val="61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</w:t>
            </w:r>
            <w:r w:rsidR="000038D7">
              <w:rPr>
                <w:sz w:val="22"/>
                <w:szCs w:val="22"/>
              </w:rPr>
              <w:t> 274,1</w:t>
            </w:r>
          </w:p>
        </w:tc>
      </w:tr>
      <w:tr w:rsidR="00FD6E6E" w:rsidRPr="00FD6E6E" w:rsidTr="00D451E0">
        <w:trPr>
          <w:trHeight w:val="77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</w:t>
            </w:r>
            <w:r w:rsidR="000038D7">
              <w:rPr>
                <w:sz w:val="22"/>
                <w:szCs w:val="22"/>
              </w:rPr>
              <w:t> 274,1</w:t>
            </w:r>
          </w:p>
        </w:tc>
      </w:tr>
      <w:tr w:rsidR="00FD6E6E" w:rsidRPr="00FD6E6E" w:rsidTr="00D451E0">
        <w:trPr>
          <w:trHeight w:val="80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139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FD6E6E" w:rsidRPr="00FD6E6E" w:rsidTr="00D451E0">
        <w:trPr>
          <w:trHeight w:val="140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89,6</w:t>
            </w:r>
          </w:p>
        </w:tc>
      </w:tr>
      <w:tr w:rsidR="00FD6E6E" w:rsidRPr="00FD6E6E" w:rsidTr="00D451E0">
        <w:trPr>
          <w:trHeight w:val="42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89,6</w:t>
            </w:r>
          </w:p>
        </w:tc>
      </w:tr>
      <w:tr w:rsidR="00FD6E6E" w:rsidRPr="00FD6E6E" w:rsidTr="00D451E0">
        <w:trPr>
          <w:trHeight w:val="6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FD6E6E" w:rsidRPr="00FD6E6E" w:rsidTr="00D451E0">
        <w:trPr>
          <w:trHeight w:val="80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FD6E6E" w:rsidRPr="00FD6E6E" w:rsidTr="00D451E0">
        <w:trPr>
          <w:trHeight w:val="84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127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48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60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6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59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236,0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236,0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126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55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83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133 848,3</w:t>
            </w:r>
          </w:p>
        </w:tc>
      </w:tr>
    </w:tbl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4451F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FA2D74">
        <w:rPr>
          <w:sz w:val="24"/>
          <w:szCs w:val="24"/>
        </w:rPr>
        <w:t xml:space="preserve"> сельского поселения</w:t>
      </w:r>
    </w:p>
    <w:p w:rsidR="00A630A3" w:rsidRDefault="004451F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2997">
        <w:rPr>
          <w:sz w:val="24"/>
          <w:szCs w:val="24"/>
        </w:rPr>
        <w:t xml:space="preserve">    </w:t>
      </w:r>
      <w:r w:rsidR="000D0240">
        <w:rPr>
          <w:sz w:val="24"/>
          <w:szCs w:val="24"/>
        </w:rPr>
        <w:t>апреля</w:t>
      </w:r>
      <w:r w:rsidR="00FA2D74">
        <w:rPr>
          <w:sz w:val="24"/>
          <w:szCs w:val="24"/>
        </w:rPr>
        <w:t xml:space="preserve"> 2024</w:t>
      </w:r>
      <w:r w:rsidRPr="00600C90">
        <w:rPr>
          <w:sz w:val="24"/>
          <w:szCs w:val="24"/>
        </w:rPr>
        <w:t xml:space="preserve"> года №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EF3AB3">
        <w:rPr>
          <w:sz w:val="24"/>
          <w:szCs w:val="24"/>
        </w:rPr>
        <w:t>5</w:t>
      </w:r>
      <w:proofErr w:type="gramEnd"/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EF3AB3" w:rsidP="00EF3AB3">
      <w:pPr>
        <w:tabs>
          <w:tab w:val="left" w:pos="8145"/>
        </w:tabs>
        <w:jc w:val="center"/>
      </w:pPr>
      <w:r w:rsidRPr="00B26786">
        <w:rPr>
          <w:b/>
          <w:bCs/>
          <w:sz w:val="22"/>
          <w:szCs w:val="22"/>
          <w:lang w:eastAsia="ru-RU"/>
        </w:rPr>
        <w:t xml:space="preserve">РАСХОДЫ ПО ВЕДОМСТВЕННОЙ СТРУКТУРЕ РАСХОДОВ БЮДЖЕТА </w:t>
      </w:r>
      <w:r w:rsidR="004451FA">
        <w:rPr>
          <w:b/>
          <w:bCs/>
          <w:sz w:val="22"/>
          <w:szCs w:val="22"/>
          <w:lang w:eastAsia="ru-RU"/>
        </w:rPr>
        <w:t>КРАСНООЗЕРНОГО</w:t>
      </w:r>
      <w:r w:rsidRPr="00B26786">
        <w:rPr>
          <w:b/>
          <w:bCs/>
          <w:sz w:val="22"/>
          <w:szCs w:val="22"/>
          <w:lang w:eastAsia="ru-RU"/>
        </w:rPr>
        <w:t xml:space="preserve"> </w:t>
      </w:r>
      <w:r w:rsidR="004451FA">
        <w:rPr>
          <w:b/>
          <w:bCs/>
          <w:sz w:val="22"/>
          <w:szCs w:val="22"/>
          <w:lang w:eastAsia="ru-RU"/>
        </w:rPr>
        <w:t xml:space="preserve">СЕЛЬСКОГО ПОСЕЛЕНИЯ ПРИОЗЕРСКОГО МУНИЦИПАЛЬНОГО РАЙОНА </w:t>
      </w:r>
      <w:r>
        <w:rPr>
          <w:b/>
          <w:bCs/>
          <w:sz w:val="22"/>
          <w:szCs w:val="22"/>
          <w:lang w:eastAsia="ru-RU"/>
        </w:rPr>
        <w:t xml:space="preserve">ЛЕНИНГРАДСКОЙ ОБЛАСТИ ЗА </w:t>
      </w:r>
      <w:r w:rsidR="00FA2D74">
        <w:rPr>
          <w:b/>
          <w:bCs/>
          <w:sz w:val="22"/>
          <w:szCs w:val="22"/>
          <w:lang w:eastAsia="ru-RU"/>
        </w:rPr>
        <w:t>2023</w:t>
      </w:r>
      <w:r w:rsidR="00D351CB">
        <w:rPr>
          <w:b/>
          <w:bCs/>
          <w:sz w:val="22"/>
          <w:szCs w:val="22"/>
          <w:lang w:eastAsia="ru-RU"/>
        </w:rPr>
        <w:t xml:space="preserve"> </w:t>
      </w:r>
      <w:r w:rsidRPr="00B26786">
        <w:rPr>
          <w:b/>
          <w:bCs/>
          <w:sz w:val="22"/>
          <w:szCs w:val="22"/>
          <w:lang w:eastAsia="ru-RU"/>
        </w:rPr>
        <w:t>ГОД</w:t>
      </w:r>
    </w:p>
    <w:p w:rsidR="00AE4E07" w:rsidRPr="00821EF4" w:rsidRDefault="00AE4E07" w:rsidP="00D50883">
      <w:pPr>
        <w:rPr>
          <w:sz w:val="22"/>
          <w:szCs w:val="22"/>
        </w:rPr>
      </w:pPr>
    </w:p>
    <w:p w:rsidR="004D02B2" w:rsidRPr="00821EF4" w:rsidRDefault="004D02B2" w:rsidP="004D02B2">
      <w:pPr>
        <w:rPr>
          <w:sz w:val="22"/>
          <w:szCs w:val="22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73"/>
        <w:gridCol w:w="4231"/>
        <w:gridCol w:w="992"/>
        <w:gridCol w:w="1701"/>
        <w:gridCol w:w="709"/>
        <w:gridCol w:w="1384"/>
      </w:tblGrid>
      <w:tr w:rsidR="00F76B21" w:rsidRPr="00821EF4" w:rsidTr="00F30FA7">
        <w:trPr>
          <w:trHeight w:val="300"/>
        </w:trPr>
        <w:tc>
          <w:tcPr>
            <w:tcW w:w="873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4231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F76B21" w:rsidRPr="00821EF4" w:rsidRDefault="00821EF4" w:rsidP="00821E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</w:t>
            </w:r>
            <w:r w:rsidR="00F76B21" w:rsidRPr="00821EF4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1701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84" w:type="dxa"/>
            <w:vMerge w:val="restart"/>
            <w:hideMark/>
          </w:tcPr>
          <w:p w:rsidR="00F76B21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Сумма</w:t>
            </w:r>
          </w:p>
          <w:p w:rsidR="00F30FA7" w:rsidRPr="00821EF4" w:rsidRDefault="00F30FA7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76B21" w:rsidRPr="005665FD" w:rsidTr="00F30FA7">
        <w:trPr>
          <w:trHeight w:val="300"/>
        </w:trPr>
        <w:tc>
          <w:tcPr>
            <w:tcW w:w="873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6B21" w:rsidRPr="005665FD" w:rsidTr="00F30FA7">
        <w:trPr>
          <w:trHeight w:val="276"/>
        </w:trPr>
        <w:tc>
          <w:tcPr>
            <w:tcW w:w="873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noWrap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noWrap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133 848,3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76B21" w:rsidRPr="005665F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31" w:type="dxa"/>
            <w:hideMark/>
          </w:tcPr>
          <w:p w:rsidR="00F76B21" w:rsidRPr="00F30FA7" w:rsidRDefault="00F76B21" w:rsidP="00013758">
            <w:pPr>
              <w:jc w:val="both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013758">
              <w:rPr>
                <w:b/>
                <w:bCs/>
                <w:sz w:val="22"/>
                <w:szCs w:val="22"/>
              </w:rPr>
              <w:t>КРАСНООЗЕРНОГО СЕЛЬСКОГО ПОСЕЛЕНИЯ</w:t>
            </w:r>
            <w:r w:rsidRPr="00F30FA7">
              <w:rPr>
                <w:b/>
                <w:bCs/>
                <w:sz w:val="22"/>
                <w:szCs w:val="22"/>
              </w:rPr>
              <w:t xml:space="preserve"> ПРИОЗЕРСКИЙ МУНИЦИПАЛЬНЫЙ РАЙОН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F30FA7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F30FA7">
              <w:rPr>
                <w:b/>
                <w:bCs/>
                <w:sz w:val="24"/>
                <w:szCs w:val="24"/>
              </w:rPr>
              <w:t>133 848,3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8 240,6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7 359,</w:t>
            </w:r>
            <w:r w:rsidR="00B96B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55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5 086,</w:t>
            </w:r>
            <w:r w:rsidR="00B96BF7">
              <w:rPr>
                <w:sz w:val="24"/>
                <w:szCs w:val="24"/>
              </w:rPr>
              <w:t>3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835,3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835,3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776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8.7.0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368,2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1042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319,8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319,8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5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109 905,8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55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107 719,5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подготовке документации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подготовке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47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7 438,6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47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1 808,6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149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56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обеспечения государственных </w:t>
            </w:r>
            <w:r w:rsidRPr="00AB5EDA">
              <w:rPr>
                <w:i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226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1E33B8" w:rsidRDefault="001E33B8" w:rsidP="00D451E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5 400,9</w:t>
            </w:r>
          </w:p>
        </w:tc>
      </w:tr>
      <w:tr w:rsidR="00F76B21" w:rsidRPr="005665FD" w:rsidTr="00F30FA7">
        <w:trPr>
          <w:trHeight w:val="20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1 754,1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F76B21" w:rsidRPr="005665FD" w:rsidTr="00F30FA7">
        <w:trPr>
          <w:trHeight w:val="507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73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315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315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8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49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0E4C31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</w:t>
            </w:r>
            <w:r w:rsidR="000038D7">
              <w:rPr>
                <w:b/>
                <w:bCs/>
                <w:sz w:val="24"/>
                <w:szCs w:val="24"/>
              </w:rPr>
              <w:t> 050,2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0E4C31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 xml:space="preserve">7 </w:t>
            </w:r>
            <w:r w:rsidR="000038D7">
              <w:rPr>
                <w:b/>
                <w:bCs/>
                <w:sz w:val="24"/>
                <w:szCs w:val="24"/>
              </w:rPr>
              <w:t>036,5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5 179,6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F76B21" w:rsidRPr="005665FD" w:rsidTr="00F30FA7">
        <w:trPr>
          <w:trHeight w:val="59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</w:t>
            </w:r>
            <w:r w:rsidR="00D451E0">
              <w:rPr>
                <w:iCs/>
                <w:sz w:val="24"/>
                <w:szCs w:val="24"/>
              </w:rPr>
              <w:t> 274,1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</w:t>
            </w:r>
            <w:r w:rsidR="00D451E0">
              <w:rPr>
                <w:iCs/>
                <w:sz w:val="24"/>
                <w:szCs w:val="24"/>
              </w:rPr>
              <w:t> 274,1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F76B21" w:rsidRPr="00AB5EDA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6B21" w:rsidRPr="00AB5EDA">
              <w:rPr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="00F76B21" w:rsidRPr="00AB5EDA">
              <w:rPr>
                <w:i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="00F76B21" w:rsidRPr="00AB5EDA">
              <w:rPr>
                <w:i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F30FA7" w:rsidRDefault="00F76B21" w:rsidP="00D451E0">
            <w:pPr>
              <w:jc w:val="both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58,2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</w:tbl>
    <w:p w:rsidR="00461AFB" w:rsidRDefault="00461AFB" w:rsidP="00F76B21">
      <w:pPr>
        <w:jc w:val="both"/>
        <w:rPr>
          <w:sz w:val="24"/>
          <w:szCs w:val="24"/>
        </w:rPr>
      </w:pPr>
    </w:p>
    <w:p w:rsidR="00F76B21" w:rsidRDefault="00F76B21" w:rsidP="008830AB">
      <w:pPr>
        <w:jc w:val="right"/>
        <w:rPr>
          <w:sz w:val="24"/>
          <w:szCs w:val="24"/>
        </w:rPr>
      </w:pPr>
    </w:p>
    <w:p w:rsidR="00F76B21" w:rsidRDefault="00F76B21" w:rsidP="008830AB">
      <w:pPr>
        <w:jc w:val="right"/>
        <w:rPr>
          <w:sz w:val="24"/>
          <w:szCs w:val="24"/>
        </w:rPr>
      </w:pPr>
    </w:p>
    <w:p w:rsidR="00461AFB" w:rsidRDefault="00461AFB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013758" w:rsidRDefault="00013758" w:rsidP="00F30FA7">
      <w:pPr>
        <w:rPr>
          <w:sz w:val="24"/>
          <w:szCs w:val="24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 xml:space="preserve"> </w:t>
      </w:r>
      <w:r w:rsidR="004451FA">
        <w:t>Красноозерного</w:t>
      </w:r>
      <w:r w:rsidR="00FA2D74">
        <w:t xml:space="preserve"> сельского поселения</w:t>
      </w:r>
    </w:p>
    <w:p w:rsidR="00EF3AB3" w:rsidRPr="008964B2" w:rsidRDefault="00FA2D74" w:rsidP="00EF3AB3">
      <w:pPr>
        <w:jc w:val="right"/>
      </w:pPr>
      <w:r>
        <w:t>Приозерского муниципального</w:t>
      </w:r>
      <w:r w:rsidR="00EF3AB3" w:rsidRPr="008964B2">
        <w:t xml:space="preserve"> район</w:t>
      </w:r>
      <w:r>
        <w:t>а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</w:t>
      </w:r>
      <w:proofErr w:type="gramStart"/>
      <w:r>
        <w:t xml:space="preserve">От </w:t>
      </w:r>
      <w:r w:rsidR="00FA2D74">
        <w:t xml:space="preserve"> </w:t>
      </w:r>
      <w:r w:rsidR="000D0240">
        <w:t>апреля</w:t>
      </w:r>
      <w:proofErr w:type="gramEnd"/>
      <w:r w:rsidR="00FA2D74">
        <w:t xml:space="preserve">  2024</w:t>
      </w:r>
      <w:r w:rsidR="00EF3AB3" w:rsidRPr="008964B2">
        <w:t xml:space="preserve"> г. № </w:t>
      </w:r>
    </w:p>
    <w:p w:rsidR="00EF3AB3" w:rsidRPr="008964B2" w:rsidRDefault="00EF3AB3" w:rsidP="00EF3AB3">
      <w:pPr>
        <w:jc w:val="right"/>
      </w:pPr>
      <w:r w:rsidRPr="008964B2">
        <w:t xml:space="preserve"> Приложение № 6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EF3AB3" w:rsidRPr="00EF3AB3" w:rsidRDefault="004451FA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EF3AB3" w:rsidRPr="00EF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Приозерского муниципального района </w:t>
      </w:r>
      <w:r w:rsidR="00EF3AB3" w:rsidRPr="00EF3AB3">
        <w:rPr>
          <w:sz w:val="24"/>
          <w:szCs w:val="24"/>
        </w:rPr>
        <w:t>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 xml:space="preserve">за </w:t>
      </w:r>
      <w:r w:rsidR="00FA2D74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558"/>
        <w:gridCol w:w="2406"/>
        <w:gridCol w:w="2394"/>
      </w:tblGrid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Численность муниципальных служащих</w:t>
            </w:r>
            <w:r>
              <w:rPr>
                <w:sz w:val="24"/>
                <w:szCs w:val="24"/>
              </w:rPr>
              <w:t xml:space="preserve">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Фактические затраты на денежное содержание (</w:t>
            </w:r>
            <w:proofErr w:type="spellStart"/>
            <w:r w:rsidRPr="00EF3AB3">
              <w:rPr>
                <w:sz w:val="24"/>
                <w:szCs w:val="24"/>
              </w:rPr>
              <w:t>тыс.руб</w:t>
            </w:r>
            <w:proofErr w:type="spellEnd"/>
            <w:r w:rsidRPr="00EF3AB3">
              <w:rPr>
                <w:sz w:val="24"/>
                <w:szCs w:val="24"/>
              </w:rPr>
              <w:t>)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FA2D74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Администрация </w:t>
            </w:r>
            <w:r w:rsidR="004451FA">
              <w:rPr>
                <w:sz w:val="24"/>
                <w:szCs w:val="24"/>
              </w:rPr>
              <w:t>Красноозерного</w:t>
            </w:r>
            <w:r w:rsidRPr="00EF3A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4D02B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EF3AB3" w:rsidRPr="00C300CB" w:rsidRDefault="00C300CB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6184,6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F3AB3" w:rsidRPr="00306D6A" w:rsidRDefault="00C300CB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2915,3</w:t>
            </w:r>
          </w:p>
        </w:tc>
      </w:tr>
    </w:tbl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 xml:space="preserve"> </w:t>
      </w:r>
      <w:r w:rsidR="004451FA">
        <w:t>Красноозерного</w:t>
      </w:r>
      <w:r w:rsidR="00FA2D74">
        <w:t xml:space="preserve"> сельского поселения</w:t>
      </w:r>
    </w:p>
    <w:p w:rsidR="00EF3AB3" w:rsidRPr="008964B2" w:rsidRDefault="00FA2D74" w:rsidP="00EF3AB3">
      <w:pPr>
        <w:jc w:val="right"/>
      </w:pPr>
      <w:r>
        <w:t>Приозерского муниципального</w:t>
      </w:r>
      <w:r w:rsidR="00EF3AB3" w:rsidRPr="008964B2">
        <w:t xml:space="preserve"> район</w:t>
      </w:r>
      <w:r>
        <w:t>а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  </w:t>
      </w:r>
      <w:r w:rsidR="000D0240">
        <w:t>апреля</w:t>
      </w:r>
      <w:r w:rsidR="00FA2D74">
        <w:t xml:space="preserve"> 2024</w:t>
      </w:r>
      <w:r w:rsidR="00EF3AB3" w:rsidRPr="008964B2">
        <w:t xml:space="preserve"> г. №</w:t>
      </w:r>
    </w:p>
    <w:p w:rsidR="00EF3AB3" w:rsidRPr="008964B2" w:rsidRDefault="00EF3AB3" w:rsidP="00EF3AB3">
      <w:pPr>
        <w:jc w:val="right"/>
      </w:pPr>
      <w:r w:rsidRPr="008964B2">
        <w:t xml:space="preserve"> Приложение № 7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ОТЧЕТ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по использованию средств резервного фонда</w:t>
      </w:r>
    </w:p>
    <w:p w:rsidR="00EF3AB3" w:rsidRPr="00EF3AB3" w:rsidRDefault="004451FA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EF3AB3" w:rsidRPr="00EF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Приозерского муниципального района </w:t>
      </w:r>
      <w:r w:rsidR="00EF3AB3" w:rsidRPr="00EF3AB3">
        <w:rPr>
          <w:sz w:val="24"/>
          <w:szCs w:val="24"/>
        </w:rPr>
        <w:t>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A2D74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right"/>
        <w:rPr>
          <w:sz w:val="24"/>
          <w:szCs w:val="24"/>
        </w:rPr>
      </w:pPr>
      <w:proofErr w:type="spellStart"/>
      <w:r w:rsidRPr="00EF3AB3">
        <w:rPr>
          <w:sz w:val="24"/>
          <w:szCs w:val="24"/>
        </w:rPr>
        <w:t>Тыс.руб</w:t>
      </w:r>
      <w:proofErr w:type="spellEnd"/>
      <w:r w:rsidRPr="00EF3AB3">
        <w:rPr>
          <w:sz w:val="24"/>
          <w:szCs w:val="24"/>
        </w:rPr>
        <w:t>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52"/>
      </w:tblGrid>
      <w:tr w:rsidR="00EF3AB3" w:rsidRPr="00EF3AB3" w:rsidTr="00211ED2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jc w:val="center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КБК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  <w:lang w:val="en-US"/>
              </w:rPr>
            </w:pPr>
            <w:r w:rsidRPr="00EF3AB3">
              <w:rPr>
                <w:sz w:val="24"/>
                <w:szCs w:val="24"/>
              </w:rPr>
              <w:t>Исполнено</w:t>
            </w:r>
          </w:p>
        </w:tc>
      </w:tr>
      <w:tr w:rsidR="00EF3AB3" w:rsidRPr="00EF3AB3" w:rsidTr="00211ED2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0111 </w:t>
            </w:r>
            <w:r w:rsidRPr="00EF3AB3">
              <w:rPr>
                <w:sz w:val="24"/>
                <w:szCs w:val="24"/>
                <w:lang w:val="en-US"/>
              </w:rPr>
              <w:t>2934201</w:t>
            </w:r>
            <w:r w:rsidRPr="00EF3AB3">
              <w:rPr>
                <w:sz w:val="24"/>
                <w:szCs w:val="24"/>
              </w:rPr>
              <w:t xml:space="preserve"> 870 296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0,0</w:t>
            </w:r>
          </w:p>
        </w:tc>
      </w:tr>
    </w:tbl>
    <w:p w:rsidR="00EF3AB3" w:rsidRPr="008964B2" w:rsidRDefault="00EF3AB3" w:rsidP="00EF3AB3">
      <w:pPr>
        <w:jc w:val="center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2</w:t>
      </w:r>
      <w:proofErr w:type="gramEnd"/>
    </w:p>
    <w:p w:rsidR="00EF3AB3" w:rsidRDefault="00EF3AB3" w:rsidP="00FA2D74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A2D74">
        <w:rPr>
          <w:sz w:val="26"/>
          <w:szCs w:val="26"/>
        </w:rPr>
        <w:t xml:space="preserve">к   решению   </w:t>
      </w:r>
      <w:r w:rsidR="007E4CF2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                                              </w:t>
      </w:r>
      <w:r w:rsidR="00FA2D74">
        <w:rPr>
          <w:sz w:val="26"/>
          <w:szCs w:val="26"/>
        </w:rPr>
        <w:t xml:space="preserve">                           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</w:t>
      </w:r>
    </w:p>
    <w:p w:rsidR="00EF3AB3" w:rsidRPr="007E4CF2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от  </w:t>
      </w:r>
      <w:r w:rsidR="007E4CF2">
        <w:rPr>
          <w:sz w:val="26"/>
          <w:szCs w:val="26"/>
          <w:lang w:val="en-US"/>
        </w:rPr>
        <w:t>28</w:t>
      </w:r>
      <w:proofErr w:type="gramEnd"/>
      <w:r w:rsidR="00FA2D74">
        <w:rPr>
          <w:sz w:val="26"/>
          <w:szCs w:val="26"/>
        </w:rPr>
        <w:t xml:space="preserve"> марта   2024</w:t>
      </w:r>
      <w:r>
        <w:rPr>
          <w:sz w:val="26"/>
          <w:szCs w:val="26"/>
        </w:rPr>
        <w:t xml:space="preserve"> года № </w:t>
      </w:r>
      <w:r w:rsidR="007E4CF2">
        <w:rPr>
          <w:sz w:val="26"/>
          <w:szCs w:val="26"/>
          <w:lang w:val="en-US"/>
        </w:rPr>
        <w:t>214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учета предложений по проекту </w:t>
      </w:r>
      <w:r w:rsidR="000D0240">
        <w:rPr>
          <w:b/>
          <w:sz w:val="26"/>
          <w:szCs w:val="26"/>
        </w:rPr>
        <w:t>решения «</w:t>
      </w:r>
      <w:r>
        <w:rPr>
          <w:b/>
          <w:sz w:val="26"/>
          <w:szCs w:val="26"/>
        </w:rPr>
        <w:t xml:space="preserve">Об утверждении отчёта об исполнении бюджета </w:t>
      </w:r>
      <w:r w:rsidR="004451FA">
        <w:rPr>
          <w:b/>
          <w:sz w:val="26"/>
          <w:szCs w:val="26"/>
        </w:rPr>
        <w:t>Красноозерного</w:t>
      </w:r>
      <w:r>
        <w:rPr>
          <w:b/>
          <w:sz w:val="26"/>
          <w:szCs w:val="26"/>
        </w:rPr>
        <w:t xml:space="preserve"> </w:t>
      </w:r>
      <w:r w:rsidR="004451FA">
        <w:rPr>
          <w:b/>
          <w:sz w:val="26"/>
          <w:szCs w:val="26"/>
        </w:rPr>
        <w:t xml:space="preserve">сельского поселения Приозерского муниципального района </w:t>
      </w:r>
      <w:r>
        <w:rPr>
          <w:b/>
          <w:sz w:val="26"/>
          <w:szCs w:val="26"/>
        </w:rPr>
        <w:t xml:space="preserve">Ленинградской области за </w:t>
      </w:r>
      <w:r w:rsidR="00FA2D74">
        <w:rPr>
          <w:b/>
          <w:sz w:val="26"/>
          <w:szCs w:val="26"/>
        </w:rPr>
        <w:t>2023</w:t>
      </w:r>
      <w:r w:rsidR="00D351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Разработан во исполнение статьи 28 Федерального закона «Об общих принципах организации местного самоуправления в Российской Федерации» № 131-ФЗ от 06.10.2003 года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1.Право по внесению предложений и замечаний по проекту решения «Об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2023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>год» имеют граждане Российской Федерации, имеющие право избирать и быть избранными в органы местного самоуправления района.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Граждане направляют предложения, оформленные в письменной произвольной форме, в Совет депутатов, главе муниципального образования.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Постоянная комиссия по местному самоуправлению, законности, правопорядку, социальным вопросам, экономике, бюджету, налогам и муниципальной собственности ведет учет внесенных поправок, предложений.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Внесенные предложения рассматриваются на заседании постоянной комиссии депутатов по местному самоуправлению, законности, правопорядку, социальным вопросам, экономике, бюджету, налогам и муниципальной собственности в обязательном порядке и включаются в сводный текст поправок, вносимый на рассмотрение Совета депутатов.    </w:t>
      </w:r>
    </w:p>
    <w:p w:rsidR="00EF3AB3" w:rsidRDefault="00EF3AB3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FA2D74" w:rsidRDefault="00FA2D74" w:rsidP="004D02B2">
      <w:pPr>
        <w:tabs>
          <w:tab w:val="left" w:pos="4035"/>
        </w:tabs>
        <w:rPr>
          <w:sz w:val="26"/>
          <w:szCs w:val="26"/>
        </w:rPr>
      </w:pPr>
    </w:p>
    <w:p w:rsidR="00FA2D74" w:rsidRDefault="00FA2D74" w:rsidP="004D02B2">
      <w:pPr>
        <w:tabs>
          <w:tab w:val="left" w:pos="4035"/>
        </w:tabs>
        <w:rPr>
          <w:sz w:val="26"/>
          <w:szCs w:val="26"/>
        </w:rPr>
      </w:pPr>
    </w:p>
    <w:p w:rsidR="00FA2D74" w:rsidRDefault="00FA2D74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3</w:t>
      </w:r>
      <w:proofErr w:type="gramEnd"/>
    </w:p>
    <w:p w:rsidR="00EF3AB3" w:rsidRDefault="00EF3AB3" w:rsidP="00FA2D74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A2D74">
        <w:rPr>
          <w:sz w:val="26"/>
          <w:szCs w:val="26"/>
        </w:rPr>
        <w:t xml:space="preserve">к   решению   </w:t>
      </w:r>
      <w:proofErr w:type="gramStart"/>
      <w:r w:rsidR="00FA2D74">
        <w:rPr>
          <w:sz w:val="26"/>
          <w:szCs w:val="26"/>
        </w:rPr>
        <w:t>Совета  депутатов</w:t>
      </w:r>
      <w:proofErr w:type="gramEnd"/>
      <w:r>
        <w:rPr>
          <w:sz w:val="26"/>
          <w:szCs w:val="26"/>
        </w:rPr>
        <w:t xml:space="preserve">                                                                     </w:t>
      </w:r>
      <w:r w:rsidR="00FA2D74">
        <w:rPr>
          <w:sz w:val="26"/>
          <w:szCs w:val="26"/>
        </w:rPr>
        <w:t xml:space="preserve">       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</w:t>
      </w:r>
    </w:p>
    <w:p w:rsidR="00EF3AB3" w:rsidRP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gramStart"/>
      <w:r w:rsidR="002B64B4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4D02B2">
        <w:rPr>
          <w:sz w:val="26"/>
          <w:szCs w:val="26"/>
        </w:rPr>
        <w:t xml:space="preserve"> </w:t>
      </w:r>
      <w:r w:rsidR="00FA2D74">
        <w:rPr>
          <w:sz w:val="26"/>
          <w:szCs w:val="26"/>
        </w:rPr>
        <w:t xml:space="preserve"> </w:t>
      </w:r>
      <w:r w:rsidR="007E4CF2">
        <w:rPr>
          <w:sz w:val="26"/>
          <w:szCs w:val="26"/>
          <w:lang w:val="en-US"/>
        </w:rPr>
        <w:t>28</w:t>
      </w:r>
      <w:proofErr w:type="gramEnd"/>
      <w:r w:rsidR="00FA2D74">
        <w:rPr>
          <w:sz w:val="26"/>
          <w:szCs w:val="26"/>
        </w:rPr>
        <w:t xml:space="preserve"> марта 2024</w:t>
      </w:r>
      <w:r>
        <w:rPr>
          <w:sz w:val="26"/>
          <w:szCs w:val="26"/>
        </w:rPr>
        <w:t xml:space="preserve"> года №</w:t>
      </w:r>
      <w:r w:rsidR="007E4CF2">
        <w:rPr>
          <w:sz w:val="26"/>
          <w:szCs w:val="26"/>
          <w:lang w:val="en-US"/>
        </w:rPr>
        <w:t>214</w:t>
      </w:r>
      <w:r>
        <w:rPr>
          <w:sz w:val="26"/>
          <w:szCs w:val="26"/>
        </w:rPr>
        <w:t xml:space="preserve"> </w:t>
      </w: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Участия в обсуждении проекта решения «Об утверждении отчёта об исполнении бюджета </w:t>
      </w:r>
      <w:r w:rsidR="004451FA">
        <w:rPr>
          <w:b/>
          <w:sz w:val="26"/>
          <w:szCs w:val="26"/>
        </w:rPr>
        <w:t>Красноозерного</w:t>
      </w:r>
      <w:r>
        <w:rPr>
          <w:b/>
          <w:sz w:val="26"/>
          <w:szCs w:val="26"/>
        </w:rPr>
        <w:t xml:space="preserve"> </w:t>
      </w:r>
      <w:r w:rsidR="004451FA">
        <w:rPr>
          <w:b/>
          <w:sz w:val="26"/>
          <w:szCs w:val="26"/>
        </w:rPr>
        <w:t xml:space="preserve">сельского поселения Приозерского муниципального района </w:t>
      </w:r>
      <w:r>
        <w:rPr>
          <w:b/>
          <w:sz w:val="26"/>
          <w:szCs w:val="26"/>
        </w:rPr>
        <w:t xml:space="preserve">Ленинградской области за </w:t>
      </w:r>
      <w:r w:rsidR="00FA2D74">
        <w:rPr>
          <w:b/>
          <w:sz w:val="26"/>
          <w:szCs w:val="26"/>
        </w:rPr>
        <w:t>2023</w:t>
      </w:r>
      <w:r w:rsidR="00D351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Разработан во исполнение статьи 28 Федерального закона «Об общих принципах организации местного самоуправления в Российской Федерации» № 131-ФЗ от 06.10.2003 года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2023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год» в течении 10 дней вправе участвовать в обсуждении проекта решения на равных правах. 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2.Обсуждение проекта решения «Об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</w:t>
      </w:r>
      <w:r w:rsidR="00D351CB">
        <w:rPr>
          <w:sz w:val="26"/>
          <w:szCs w:val="26"/>
        </w:rPr>
        <w:t>2</w:t>
      </w:r>
      <w:r w:rsidR="00FA2D74" w:rsidRPr="00FA2D74">
        <w:rPr>
          <w:sz w:val="26"/>
          <w:szCs w:val="26"/>
        </w:rPr>
        <w:t>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>год» может проходить на собраниях избирателей по месту работы, жительства. Граждане открыто и гласно могут высказывать свое мнения по предложенному проекту решения, вносить как коллективные, так и индивидуальные предложения, и поправки в проект решения.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Граждане могут высказывать мнение по проекту решения «Об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2023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>год» через средства массовой информации.</w:t>
      </w:r>
    </w:p>
    <w:p w:rsidR="00EF3AB3" w:rsidRDefault="00EF3AB3" w:rsidP="004D02B2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Граждане-инициаторы о внесение поправок в проект в праве присутствовать на заседаниях Совета депутатов при утверждении проекта решения «Об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2023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>год» во вт</w:t>
      </w:r>
      <w:r w:rsidR="004D02B2">
        <w:rPr>
          <w:sz w:val="26"/>
          <w:szCs w:val="26"/>
        </w:rPr>
        <w:t xml:space="preserve">ором чтении.    </w:t>
      </w:r>
    </w:p>
    <w:p w:rsidR="00EF3AB3" w:rsidRDefault="00EF3AB3" w:rsidP="00EF3AB3">
      <w:pPr>
        <w:rPr>
          <w:sz w:val="26"/>
          <w:szCs w:val="26"/>
        </w:rPr>
      </w:pPr>
    </w:p>
    <w:p w:rsidR="00EF3AB3" w:rsidRDefault="00EF3AB3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FA2D74" w:rsidRDefault="00FA2D74" w:rsidP="00EF3AB3">
      <w:pPr>
        <w:rPr>
          <w:sz w:val="26"/>
          <w:szCs w:val="26"/>
        </w:rPr>
      </w:pPr>
    </w:p>
    <w:p w:rsidR="00FA2D74" w:rsidRDefault="00FA2D74" w:rsidP="00EF3AB3">
      <w:pPr>
        <w:rPr>
          <w:sz w:val="26"/>
          <w:szCs w:val="26"/>
        </w:rPr>
      </w:pPr>
    </w:p>
    <w:p w:rsidR="00FA2D74" w:rsidRDefault="00FA2D74" w:rsidP="00EF3AB3">
      <w:pPr>
        <w:rPr>
          <w:sz w:val="26"/>
          <w:szCs w:val="26"/>
        </w:rPr>
      </w:pPr>
    </w:p>
    <w:p w:rsidR="00FA2D74" w:rsidRDefault="00FA2D74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4</w:t>
      </w:r>
      <w:proofErr w:type="gramEnd"/>
    </w:p>
    <w:p w:rsidR="00EF3AB3" w:rsidRDefault="00EF3AB3" w:rsidP="00FA2D74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FA2D74">
        <w:rPr>
          <w:sz w:val="26"/>
          <w:szCs w:val="26"/>
        </w:rPr>
        <w:t xml:space="preserve">    к решению Совета депутатов </w:t>
      </w:r>
      <w:r>
        <w:rPr>
          <w:sz w:val="26"/>
          <w:szCs w:val="26"/>
        </w:rPr>
        <w:t xml:space="preserve">                                                                           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</w:t>
      </w:r>
    </w:p>
    <w:p w:rsidR="00EF3AB3" w:rsidRPr="007E4CF2" w:rsidRDefault="004D02B2" w:rsidP="00EF3AB3">
      <w:pPr>
        <w:tabs>
          <w:tab w:val="left" w:pos="4035"/>
        </w:tabs>
        <w:ind w:left="360"/>
        <w:jc w:val="righ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</w:rPr>
        <w:t xml:space="preserve">от </w:t>
      </w:r>
      <w:r w:rsidR="00FA2D74">
        <w:rPr>
          <w:sz w:val="26"/>
          <w:szCs w:val="26"/>
        </w:rPr>
        <w:t xml:space="preserve"> </w:t>
      </w:r>
      <w:r w:rsidR="007E4CF2">
        <w:rPr>
          <w:sz w:val="26"/>
          <w:szCs w:val="26"/>
          <w:lang w:val="en-US"/>
        </w:rPr>
        <w:t>28</w:t>
      </w:r>
      <w:proofErr w:type="gramEnd"/>
      <w:r w:rsidR="00FA2D74">
        <w:rPr>
          <w:sz w:val="26"/>
          <w:szCs w:val="26"/>
        </w:rPr>
        <w:t xml:space="preserve"> марта 2024</w:t>
      </w:r>
      <w:r w:rsidR="00EF3AB3">
        <w:rPr>
          <w:sz w:val="26"/>
          <w:szCs w:val="26"/>
        </w:rPr>
        <w:t xml:space="preserve"> года  №</w:t>
      </w:r>
      <w:r w:rsidR="007E4CF2">
        <w:rPr>
          <w:sz w:val="26"/>
          <w:szCs w:val="26"/>
          <w:lang w:val="en-US"/>
        </w:rPr>
        <w:t>214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группы для обобщения предложений в проект Решения «Об утверждении отчёта об исполнении бюджета </w:t>
      </w:r>
      <w:r w:rsidR="004451FA">
        <w:rPr>
          <w:b/>
          <w:sz w:val="26"/>
          <w:szCs w:val="26"/>
        </w:rPr>
        <w:t>Красноозерного</w:t>
      </w:r>
      <w:r>
        <w:rPr>
          <w:b/>
          <w:sz w:val="26"/>
          <w:szCs w:val="26"/>
        </w:rPr>
        <w:t xml:space="preserve"> </w:t>
      </w:r>
      <w:r w:rsidR="004451FA">
        <w:rPr>
          <w:b/>
          <w:sz w:val="26"/>
          <w:szCs w:val="26"/>
        </w:rPr>
        <w:t xml:space="preserve">сельского поселения Приозерского муниципального района </w:t>
      </w:r>
      <w:r>
        <w:rPr>
          <w:b/>
          <w:sz w:val="26"/>
          <w:szCs w:val="26"/>
        </w:rPr>
        <w:t xml:space="preserve">Ленинградской области за </w:t>
      </w:r>
      <w:r w:rsidR="00FA2D74">
        <w:rPr>
          <w:b/>
          <w:sz w:val="26"/>
          <w:szCs w:val="26"/>
        </w:rPr>
        <w:t>2023</w:t>
      </w:r>
      <w:r w:rsidR="00D351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Утвердить рабочую группу для обобщения предложений в проект Решения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отчёта об исполнении бюджета </w:t>
      </w:r>
      <w:r w:rsidR="004451FA">
        <w:rPr>
          <w:sz w:val="26"/>
          <w:szCs w:val="26"/>
        </w:rPr>
        <w:t>Красноозерного</w:t>
      </w:r>
      <w:r>
        <w:rPr>
          <w:sz w:val="26"/>
          <w:szCs w:val="26"/>
        </w:rPr>
        <w:t xml:space="preserve"> </w:t>
      </w:r>
      <w:r w:rsidR="004451FA">
        <w:rPr>
          <w:sz w:val="26"/>
          <w:szCs w:val="26"/>
        </w:rPr>
        <w:t xml:space="preserve">сельского поселения Приозерского муниципального района </w:t>
      </w:r>
      <w:r>
        <w:rPr>
          <w:sz w:val="26"/>
          <w:szCs w:val="26"/>
        </w:rPr>
        <w:t xml:space="preserve">Ленинградской области за </w:t>
      </w:r>
      <w:r w:rsidR="00FA2D74">
        <w:rPr>
          <w:sz w:val="26"/>
          <w:szCs w:val="26"/>
        </w:rPr>
        <w:t>2023</w:t>
      </w:r>
      <w:r w:rsidR="00D351CB">
        <w:rPr>
          <w:sz w:val="26"/>
          <w:szCs w:val="26"/>
        </w:rPr>
        <w:t xml:space="preserve"> </w:t>
      </w:r>
      <w:r>
        <w:rPr>
          <w:sz w:val="26"/>
          <w:szCs w:val="26"/>
        </w:rPr>
        <w:t>год»: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7394">
        <w:rPr>
          <w:sz w:val="26"/>
          <w:szCs w:val="26"/>
        </w:rPr>
        <w:t>Зайков Андрей Николаевич</w:t>
      </w:r>
      <w:r>
        <w:rPr>
          <w:sz w:val="26"/>
          <w:szCs w:val="26"/>
        </w:rPr>
        <w:t xml:space="preserve"> 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7394">
        <w:rPr>
          <w:sz w:val="26"/>
          <w:szCs w:val="26"/>
        </w:rPr>
        <w:t>Казаков Роман Юрьевич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7394">
        <w:rPr>
          <w:sz w:val="26"/>
          <w:szCs w:val="26"/>
        </w:rPr>
        <w:t>Лазарева Татьяна Васильевна</w:t>
      </w:r>
    </w:p>
    <w:p w:rsidR="00C17394" w:rsidRDefault="00C17394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Мишекина</w:t>
      </w:r>
      <w:proofErr w:type="spellEnd"/>
      <w:r>
        <w:rPr>
          <w:sz w:val="26"/>
          <w:szCs w:val="26"/>
        </w:rPr>
        <w:t xml:space="preserve"> Светлана Ивановна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/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5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5C" w:rsidRDefault="00DF025C" w:rsidP="004A6AA4">
      <w:r>
        <w:separator/>
      </w:r>
    </w:p>
  </w:endnote>
  <w:endnote w:type="continuationSeparator" w:id="0">
    <w:p w:rsidR="00DF025C" w:rsidRDefault="00DF025C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8" w:rsidRDefault="001628C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2.6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E33B8" w:rsidRDefault="001E33B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1E33B8" w:rsidRDefault="001E33B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28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E33B8" w:rsidRDefault="001E3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5C" w:rsidRDefault="00DF025C" w:rsidP="004A6AA4">
      <w:r>
        <w:separator/>
      </w:r>
    </w:p>
  </w:footnote>
  <w:footnote w:type="continuationSeparator" w:id="0">
    <w:p w:rsidR="00DF025C" w:rsidRDefault="00DF025C" w:rsidP="004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8" w:rsidRPr="00EE07F8" w:rsidRDefault="001E33B8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038D7"/>
    <w:rsid w:val="00013758"/>
    <w:rsid w:val="0001414E"/>
    <w:rsid w:val="000174A5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4C31"/>
    <w:rsid w:val="000E7365"/>
    <w:rsid w:val="000F6263"/>
    <w:rsid w:val="001039D5"/>
    <w:rsid w:val="00103F52"/>
    <w:rsid w:val="0010525B"/>
    <w:rsid w:val="001227BC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28C0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33B8"/>
    <w:rsid w:val="001E6433"/>
    <w:rsid w:val="001F18B6"/>
    <w:rsid w:val="00200D9E"/>
    <w:rsid w:val="00211ED2"/>
    <w:rsid w:val="002129BD"/>
    <w:rsid w:val="002200A9"/>
    <w:rsid w:val="00225F8E"/>
    <w:rsid w:val="002413E9"/>
    <w:rsid w:val="00243968"/>
    <w:rsid w:val="00246FA3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17AF1"/>
    <w:rsid w:val="0032681A"/>
    <w:rsid w:val="00341D6A"/>
    <w:rsid w:val="00342805"/>
    <w:rsid w:val="003458CE"/>
    <w:rsid w:val="003553B8"/>
    <w:rsid w:val="0036231D"/>
    <w:rsid w:val="00363B7A"/>
    <w:rsid w:val="003812FF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451FA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E7636"/>
    <w:rsid w:val="005F26A9"/>
    <w:rsid w:val="00601E2C"/>
    <w:rsid w:val="00605823"/>
    <w:rsid w:val="00605CD9"/>
    <w:rsid w:val="00615818"/>
    <w:rsid w:val="006309A7"/>
    <w:rsid w:val="00632C8F"/>
    <w:rsid w:val="00640B66"/>
    <w:rsid w:val="00647E91"/>
    <w:rsid w:val="00651987"/>
    <w:rsid w:val="00652CD2"/>
    <w:rsid w:val="0065328D"/>
    <w:rsid w:val="00656D32"/>
    <w:rsid w:val="0066285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2FEC"/>
    <w:rsid w:val="006C6998"/>
    <w:rsid w:val="006D095B"/>
    <w:rsid w:val="006D49B3"/>
    <w:rsid w:val="00707FE8"/>
    <w:rsid w:val="0072263E"/>
    <w:rsid w:val="00726F55"/>
    <w:rsid w:val="0073701F"/>
    <w:rsid w:val="00744AFB"/>
    <w:rsid w:val="00756CD7"/>
    <w:rsid w:val="00756EFB"/>
    <w:rsid w:val="00757130"/>
    <w:rsid w:val="007635BF"/>
    <w:rsid w:val="00763D76"/>
    <w:rsid w:val="007724AF"/>
    <w:rsid w:val="00792892"/>
    <w:rsid w:val="00794BA8"/>
    <w:rsid w:val="007B0E86"/>
    <w:rsid w:val="007B3389"/>
    <w:rsid w:val="007C470C"/>
    <w:rsid w:val="007D42E4"/>
    <w:rsid w:val="007E4CF2"/>
    <w:rsid w:val="007E5810"/>
    <w:rsid w:val="007F40BC"/>
    <w:rsid w:val="007F4D87"/>
    <w:rsid w:val="007F6D97"/>
    <w:rsid w:val="00804AC8"/>
    <w:rsid w:val="00805286"/>
    <w:rsid w:val="00817D93"/>
    <w:rsid w:val="00821EF4"/>
    <w:rsid w:val="00835291"/>
    <w:rsid w:val="008431AC"/>
    <w:rsid w:val="00861950"/>
    <w:rsid w:val="00881165"/>
    <w:rsid w:val="00882379"/>
    <w:rsid w:val="008830AB"/>
    <w:rsid w:val="008860F3"/>
    <w:rsid w:val="00890CA9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15F2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61C8"/>
    <w:rsid w:val="00B0737A"/>
    <w:rsid w:val="00B20609"/>
    <w:rsid w:val="00B2712E"/>
    <w:rsid w:val="00B27A33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6BF7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0CB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5CC0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37B3"/>
    <w:rsid w:val="00D451E0"/>
    <w:rsid w:val="00D50883"/>
    <w:rsid w:val="00DA163E"/>
    <w:rsid w:val="00DA651F"/>
    <w:rsid w:val="00DC6777"/>
    <w:rsid w:val="00DC7148"/>
    <w:rsid w:val="00DD6B33"/>
    <w:rsid w:val="00DE2822"/>
    <w:rsid w:val="00DE4F2E"/>
    <w:rsid w:val="00DF025C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4F8"/>
    <w:rsid w:val="00F03831"/>
    <w:rsid w:val="00F3000B"/>
    <w:rsid w:val="00F30FA7"/>
    <w:rsid w:val="00F37C24"/>
    <w:rsid w:val="00F41BAC"/>
    <w:rsid w:val="00F43F15"/>
    <w:rsid w:val="00F470F9"/>
    <w:rsid w:val="00F505FC"/>
    <w:rsid w:val="00F70273"/>
    <w:rsid w:val="00F76B21"/>
    <w:rsid w:val="00F83391"/>
    <w:rsid w:val="00F86074"/>
    <w:rsid w:val="00F94893"/>
    <w:rsid w:val="00FA13D1"/>
    <w:rsid w:val="00FA2D74"/>
    <w:rsid w:val="00FA6785"/>
    <w:rsid w:val="00FA778F"/>
    <w:rsid w:val="00FB4F11"/>
    <w:rsid w:val="00FB63FE"/>
    <w:rsid w:val="00FD1606"/>
    <w:rsid w:val="00FD3E82"/>
    <w:rsid w:val="00FD6158"/>
    <w:rsid w:val="00FD6E6E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56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6C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407E-F059-4A9B-A99E-1F129F1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7201</TotalTime>
  <Pages>44</Pages>
  <Words>11868</Words>
  <Characters>67648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112</cp:revision>
  <cp:lastPrinted>2024-02-12T05:55:00Z</cp:lastPrinted>
  <dcterms:created xsi:type="dcterms:W3CDTF">2019-11-11T06:23:00Z</dcterms:created>
  <dcterms:modified xsi:type="dcterms:W3CDTF">2024-03-28T12:48:00Z</dcterms:modified>
</cp:coreProperties>
</file>